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D9202B" w:rsidP="00CA3CB1">
      <w:pPr>
        <w:tabs>
          <w:tab w:val="left" w:pos="6426"/>
        </w:tabs>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8240" behindDoc="0" locked="0" layoutInCell="1" allowOverlap="1">
                <wp:simplePos x="0" y="0"/>
                <wp:positionH relativeFrom="column">
                  <wp:posOffset>4815840</wp:posOffset>
                </wp:positionH>
                <wp:positionV relativeFrom="paragraph">
                  <wp:posOffset>-501015</wp:posOffset>
                </wp:positionV>
                <wp:extent cx="1143000" cy="46672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66725"/>
                        </a:xfrm>
                        <a:prstGeom prst="rect">
                          <a:avLst/>
                        </a:prstGeom>
                        <a:solidFill>
                          <a:srgbClr val="FFFFFF"/>
                        </a:solidFill>
                        <a:ln w="9525">
                          <a:solidFill>
                            <a:srgbClr val="000000"/>
                          </a:solidFill>
                          <a:miter lim="800000"/>
                          <a:headEnd/>
                          <a:tailEnd/>
                        </a:ln>
                      </wps:spPr>
                      <wps:txbx>
                        <w:txbxContent>
                          <w:p w:rsidR="006C5EBB" w:rsidRPr="006C5EBB" w:rsidRDefault="006C5EBB" w:rsidP="006C5EBB">
                            <w:pPr>
                              <w:jc w:val="center"/>
                              <w:rPr>
                                <w:sz w:val="44"/>
                                <w:szCs w:val="44"/>
                              </w:rPr>
                            </w:pPr>
                            <w:r w:rsidRPr="006C5EBB">
                              <w:rPr>
                                <w:sz w:val="44"/>
                                <w:szCs w:val="44"/>
                              </w:rPr>
                              <w:t>Проект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9.2pt;margin-top:-39.45pt;width:90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">
                <v:textbox>
                  <w:txbxContent>
                    <w:p w:rsidR="006C5EBB" w:rsidRPr="006C5EBB" w:rsidRDefault="006C5EBB" w:rsidP="006C5EBB">
                      <w:pPr>
                        <w:jc w:val="center"/>
                        <w:rPr>
                          <w:sz w:val="44"/>
                          <w:szCs w:val="44"/>
                        </w:rPr>
                      </w:pPr>
                      <w:r w:rsidRPr="006C5EBB">
                        <w:rPr>
                          <w:sz w:val="44"/>
                          <w:szCs w:val="44"/>
                        </w:rPr>
                        <w:t>Проект</w:t>
                      </w:r>
                    </w:p>
                  </w:txbxContent>
                </v:textbox>
              </v:shape>
            </w:pict>
          </mc:Fallback>
        </mc:AlternateConten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w:t>
      </w:r>
      <w:proofErr w:type="gramStart"/>
      <w:r w:rsidR="00403FC5">
        <w:rPr>
          <w:rFonts w:ascii="Times New Roman" w:hAnsi="Times New Roman" w:cs="Times New Roman"/>
        </w:rPr>
        <w:t xml:space="preserve">   «</w:t>
      </w:r>
      <w:proofErr w:type="gramEnd"/>
      <w:r w:rsidR="00403FC5">
        <w:rPr>
          <w:rFonts w:ascii="Times New Roman" w:hAnsi="Times New Roman" w:cs="Times New Roman"/>
        </w:rPr>
        <w:t>___» __________202</w:t>
      </w:r>
      <w:r w:rsidR="00625ABF">
        <w:rPr>
          <w:rFonts w:ascii="Times New Roman" w:hAnsi="Times New Roman" w:cs="Times New Roman"/>
        </w:rPr>
        <w:t>3</w:t>
      </w:r>
      <w:r w:rsidRPr="007344A9">
        <w:rPr>
          <w:rFonts w:ascii="Times New Roman" w:hAnsi="Times New Roman" w:cs="Times New Roman"/>
        </w:rPr>
        <w:t>г.</w:t>
      </w:r>
    </w:p>
    <w:p w:rsidR="00FD3C47" w:rsidRPr="007344A9" w:rsidRDefault="007344A9" w:rsidP="00FD3C47">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625ABF" w:rsidRPr="00335D9E">
        <w:rPr>
          <w:rFonts w:ascii="Times New Roman" w:hAnsi="Times New Roman" w:cs="Times New Roman"/>
        </w:rPr>
        <w:t xml:space="preserve">в лице </w:t>
      </w:r>
      <w:r w:rsidR="00625ABF">
        <w:rPr>
          <w:rFonts w:ascii="Times New Roman" w:hAnsi="Times New Roman" w:cs="Times New Roman"/>
        </w:rPr>
        <w:t>коммерческого директора-начальника центра Пестовой Екатерины Владимировны</w:t>
      </w:r>
      <w:r w:rsidR="00625ABF" w:rsidRPr="00335D9E">
        <w:rPr>
          <w:rFonts w:ascii="Times New Roman" w:hAnsi="Times New Roman" w:cs="Times New Roman"/>
        </w:rPr>
        <w:t xml:space="preserve">, действующего на основании </w:t>
      </w:r>
      <w:r w:rsidR="00625ABF">
        <w:rPr>
          <w:rFonts w:ascii="Times New Roman" w:hAnsi="Times New Roman" w:cs="Times New Roman"/>
        </w:rPr>
        <w:t>доверенности № 018/74 от 01.01.2023</w:t>
      </w:r>
      <w:r w:rsidR="00625ABF" w:rsidRPr="00335D9E">
        <w:rPr>
          <w:rFonts w:ascii="Times New Roman" w:hAnsi="Times New Roman" w:cs="Times New Roman"/>
        </w:rPr>
        <w:t>г</w:t>
      </w:r>
      <w:r w:rsidR="00625ABF" w:rsidRPr="00407F2B">
        <w:rPr>
          <w:rFonts w:ascii="Times New Roman" w:hAnsi="Times New Roman" w:cs="Times New Roman"/>
        </w:rPr>
        <w:t>.</w:t>
      </w:r>
      <w:r w:rsidR="00EF0725">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FD3C47" w:rsidRPr="007344A9">
        <w:rPr>
          <w:rFonts w:ascii="Times New Roman" w:hAnsi="Times New Roman" w:cs="Times New Roman"/>
        </w:rPr>
        <w:t>с другой стороны, далее именуемые при совместном упоминании «</w:t>
      </w:r>
      <w:r w:rsidR="00FD3C47" w:rsidRPr="007344A9">
        <w:rPr>
          <w:rFonts w:ascii="Times New Roman" w:hAnsi="Times New Roman" w:cs="Times New Roman"/>
          <w:b/>
        </w:rPr>
        <w:t>Стороны</w:t>
      </w:r>
      <w:r w:rsidR="00FD3C47">
        <w:rPr>
          <w:rFonts w:ascii="Times New Roman" w:hAnsi="Times New Roman" w:cs="Times New Roman"/>
        </w:rPr>
        <w:t>»</w:t>
      </w:r>
      <w:r w:rsidR="00FD3C47" w:rsidRPr="007344A9">
        <w:rPr>
          <w:rFonts w:ascii="Times New Roman" w:hAnsi="Times New Roman" w:cs="Times New Roman"/>
        </w:rPr>
        <w:t>, а по отдельности – «</w:t>
      </w:r>
      <w:r w:rsidR="00FD3C47" w:rsidRPr="007344A9">
        <w:rPr>
          <w:rFonts w:ascii="Times New Roman" w:hAnsi="Times New Roman" w:cs="Times New Roman"/>
          <w:b/>
        </w:rPr>
        <w:t>Сторона</w:t>
      </w:r>
      <w:r w:rsidR="00FD3C47" w:rsidRPr="007344A9">
        <w:rPr>
          <w:rFonts w:ascii="Times New Roman" w:hAnsi="Times New Roman" w:cs="Times New Roman"/>
        </w:rPr>
        <w:t>»,</w:t>
      </w:r>
      <w:r w:rsidR="00FD3C47" w:rsidRPr="007344A9">
        <w:rPr>
          <w:rFonts w:ascii="Times New Roman" w:eastAsia="Times New Roman" w:hAnsi="Times New Roman" w:cs="Times New Roman"/>
        </w:rPr>
        <w:t xml:space="preserve"> </w:t>
      </w:r>
      <w:r w:rsidR="00FD3C47" w:rsidRPr="007344A9">
        <w:rPr>
          <w:rFonts w:ascii="Times New Roman" w:hAnsi="Times New Roman" w:cs="Times New Roman"/>
        </w:rPr>
        <w:t>с соблюдением требований Положения о закупке товаров, работ, услуг, утвержденно</w:t>
      </w:r>
      <w:r w:rsidR="00FD3C47">
        <w:rPr>
          <w:rFonts w:ascii="Times New Roman" w:hAnsi="Times New Roman" w:cs="Times New Roman"/>
        </w:rPr>
        <w:t>го</w:t>
      </w:r>
      <w:r w:rsidR="00FD3C47" w:rsidRPr="007344A9">
        <w:rPr>
          <w:rFonts w:ascii="Times New Roman" w:hAnsi="Times New Roman" w:cs="Times New Roman"/>
        </w:rPr>
        <w:t xml:space="preserve"> наблюдательным советом </w:t>
      </w:r>
      <w:r w:rsidR="00FD3C47" w:rsidRPr="007344A9">
        <w:rPr>
          <w:rFonts w:ascii="Times New Roman" w:hAnsi="Times New Roman" w:cs="Times New Roman"/>
          <w:bCs/>
        </w:rPr>
        <w:t>Государственной корпорации по космической деятельности «Роскосмос»</w:t>
      </w:r>
      <w:r w:rsidR="00FD3C47" w:rsidRPr="007344A9">
        <w:rPr>
          <w:rFonts w:ascii="Times New Roman" w:hAnsi="Times New Roman" w:cs="Times New Roman"/>
        </w:rPr>
        <w:t xml:space="preserve"> (протокол от 01.12.2015 № 3/2015) с учетом дополнений и изменений к нему</w:t>
      </w:r>
      <w:r w:rsidR="00FD3C47">
        <w:rPr>
          <w:rFonts w:ascii="Times New Roman" w:hAnsi="Times New Roman" w:cs="Times New Roman"/>
        </w:rPr>
        <w:t xml:space="preserve">, </w:t>
      </w:r>
      <w:r w:rsidR="00FD3C47" w:rsidRPr="007344A9">
        <w:rPr>
          <w:rFonts w:ascii="Times New Roman" w:hAnsi="Times New Roman" w:cs="Times New Roman"/>
        </w:rPr>
        <w:t>заключили настоящий Договор на следующих условиях.</w:t>
      </w:r>
    </w:p>
    <w:p w:rsidR="00394385" w:rsidRPr="00FD3C47" w:rsidRDefault="00394385" w:rsidP="00FD3C47">
      <w:pPr>
        <w:pStyle w:val="a3"/>
        <w:numPr>
          <w:ilvl w:val="0"/>
          <w:numId w:val="2"/>
        </w:numPr>
        <w:jc w:val="center"/>
        <w:rPr>
          <w:rFonts w:ascii="Times New Roman" w:hAnsi="Times New Roman" w:cs="Times New Roman"/>
          <w:b/>
        </w:rPr>
      </w:pPr>
      <w:r w:rsidRPr="00FD3C47">
        <w:rPr>
          <w:rFonts w:ascii="Times New Roman" w:hAnsi="Times New Roman" w:cs="Times New Roman"/>
          <w:b/>
        </w:rPr>
        <w:t>Предмет Договора</w:t>
      </w:r>
    </w:p>
    <w:p w:rsidR="000702C4"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F87099">
        <w:rPr>
          <w:rFonts w:ascii="Times New Roman" w:hAnsi="Times New Roman" w:cs="Times New Roman"/>
        </w:rPr>
        <w:t xml:space="preserve">) поставить Заказчику </w:t>
      </w:r>
      <w:r w:rsidR="0031776D">
        <w:rPr>
          <w:rFonts w:ascii="Times New Roman" w:hAnsi="Times New Roman" w:cs="Times New Roman"/>
        </w:rPr>
        <w:t>продукцию</w:t>
      </w:r>
      <w:r w:rsidR="00596F4B">
        <w:rPr>
          <w:rFonts w:ascii="Times New Roman" w:hAnsi="Times New Roman" w:cs="Times New Roman"/>
        </w:rPr>
        <w:t>,</w:t>
      </w:r>
      <w:r w:rsidR="0031776D">
        <w:rPr>
          <w:rFonts w:ascii="Times New Roman" w:hAnsi="Times New Roman" w:cs="Times New Roman"/>
        </w:rPr>
        <w:t xml:space="preserve"> указанную в приложенной спецификации,</w:t>
      </w:r>
      <w:r w:rsidR="00596F4B">
        <w:rPr>
          <w:rFonts w:ascii="Times New Roman" w:hAnsi="Times New Roman" w:cs="Times New Roman"/>
        </w:rPr>
        <w:t xml:space="preserve"> с указанными </w:t>
      </w:r>
      <w:r w:rsidR="0083065F">
        <w:rPr>
          <w:rFonts w:ascii="Times New Roman" w:hAnsi="Times New Roman" w:cs="Times New Roman"/>
        </w:rPr>
        <w:t xml:space="preserve">характеристиками, </w:t>
      </w:r>
      <w:r w:rsidR="0083065F" w:rsidRPr="00F87099">
        <w:rPr>
          <w:rFonts w:ascii="Times New Roman" w:hAnsi="Times New Roman" w:cs="Times New Roman"/>
        </w:rPr>
        <w:t>(</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2B6DB0" w:rsidRDefault="00394385" w:rsidP="002B6DB0">
      <w:pPr>
        <w:pStyle w:val="a3"/>
        <w:numPr>
          <w:ilvl w:val="0"/>
          <w:numId w:val="2"/>
        </w:numPr>
        <w:jc w:val="center"/>
        <w:rPr>
          <w:rFonts w:ascii="Times New Roman" w:hAnsi="Times New Roman" w:cs="Times New Roman"/>
          <w:b/>
        </w:rPr>
      </w:pPr>
      <w:r w:rsidRPr="002B6DB0">
        <w:rPr>
          <w:rFonts w:ascii="Times New Roman" w:hAnsi="Times New Roman" w:cs="Times New Roman"/>
          <w:b/>
        </w:rPr>
        <w:t>Цена Договора и порядок расчетов</w:t>
      </w:r>
    </w:p>
    <w:p w:rsidR="00846E45" w:rsidRPr="00846E45" w:rsidRDefault="005D7707" w:rsidP="0074428C">
      <w:pPr>
        <w:numPr>
          <w:ilvl w:val="1"/>
          <w:numId w:val="2"/>
        </w:numPr>
        <w:spacing w:after="160" w:line="240" w:lineRule="auto"/>
        <w:ind w:left="0" w:firstLine="709"/>
        <w:contextualSpacing/>
        <w:jc w:val="both"/>
        <w:rPr>
          <w:rStyle w:val="apple-converted-space"/>
          <w:rFonts w:ascii="Times New Roman" w:hAnsi="Times New Roman" w:cs="Times New Roman"/>
        </w:rPr>
      </w:pPr>
      <w:r w:rsidRPr="00163F1C">
        <w:rPr>
          <w:rFonts w:ascii="Times New Roman" w:hAnsi="Times New Roman" w:cs="Times New Roman"/>
          <w:color w:val="000000"/>
        </w:rPr>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Pr="00163F1C">
        <w:rPr>
          <w:rStyle w:val="apple-converted-space"/>
          <w:rFonts w:ascii="Times New Roman" w:hAnsi="Times New Roman" w:cs="Times New Roman"/>
          <w:color w:val="000000"/>
        </w:rPr>
        <w:t> </w:t>
      </w:r>
    </w:p>
    <w:p w:rsidR="00465346" w:rsidRPr="00163F1C" w:rsidRDefault="00163F1C" w:rsidP="0074428C">
      <w:pPr>
        <w:spacing w:after="160" w:line="240" w:lineRule="auto"/>
        <w:ind w:firstLine="709"/>
        <w:contextualSpacing/>
        <w:jc w:val="both"/>
        <w:rPr>
          <w:rFonts w:ascii="Times New Roman" w:hAnsi="Times New Roman" w:cs="Times New Roman"/>
        </w:rPr>
      </w:pPr>
      <w:r>
        <w:rPr>
          <w:rFonts w:ascii="Times New Roman" w:hAnsi="Times New Roman" w:cs="Times New Roman"/>
          <w:color w:val="000000"/>
        </w:rPr>
        <w:t xml:space="preserve">Примечание: </w:t>
      </w:r>
      <w:proofErr w:type="gramStart"/>
      <w:r w:rsidR="00846E45">
        <w:rPr>
          <w:rFonts w:ascii="Times New Roman" w:hAnsi="Times New Roman" w:cs="Times New Roman"/>
          <w:color w:val="000000"/>
        </w:rPr>
        <w:t>В</w:t>
      </w:r>
      <w:proofErr w:type="gramEnd"/>
      <w:r w:rsidR="00846E45">
        <w:rPr>
          <w:rFonts w:ascii="Times New Roman" w:hAnsi="Times New Roman" w:cs="Times New Roman"/>
          <w:color w:val="000000"/>
        </w:rPr>
        <w:t xml:space="preserve"> </w:t>
      </w:r>
      <w:r w:rsidRPr="00163F1C">
        <w:rPr>
          <w:rFonts w:ascii="Times New Roman" w:hAnsi="Times New Roman" w:cs="Times New Roman"/>
          <w:color w:val="000000"/>
        </w:rPr>
        <w:t>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465346"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46534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465346">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Оплат</w:t>
      </w:r>
      <w:r w:rsidR="00392DB4">
        <w:rPr>
          <w:rFonts w:ascii="Times New Roman" w:hAnsi="Times New Roman" w:cs="Times New Roman"/>
        </w:rPr>
        <w:t>а Товара производится в рублях.</w:t>
      </w:r>
    </w:p>
    <w:p w:rsidR="00392DB4" w:rsidRPr="00621930" w:rsidRDefault="00392DB4" w:rsidP="0074428C">
      <w:pPr>
        <w:spacing w:before="20" w:after="0" w:line="240" w:lineRule="auto"/>
        <w:ind w:firstLine="709"/>
        <w:jc w:val="both"/>
        <w:rPr>
          <w:rFonts w:ascii="Times New Roman" w:eastAsia="Calibri" w:hAnsi="Times New Roman" w:cs="Times New Roman"/>
          <w:sz w:val="20"/>
          <w:szCs w:val="20"/>
        </w:rPr>
      </w:pPr>
      <w:r>
        <w:rPr>
          <w:rFonts w:ascii="Times New Roman" w:eastAsia="Times New Roman" w:hAnsi="Times New Roman" w:cs="Times New Roman"/>
          <w:sz w:val="20"/>
          <w:szCs w:val="20"/>
        </w:rPr>
        <w:t>2.4</w:t>
      </w:r>
      <w:r>
        <w:rPr>
          <w:rFonts w:ascii="Times New Roman" w:eastAsia="Times New Roman" w:hAnsi="Times New Roman" w:cs="Times New Roman"/>
          <w:sz w:val="20"/>
          <w:szCs w:val="20"/>
        </w:rPr>
        <w:tab/>
      </w:r>
      <w:r w:rsidRPr="00217ED4">
        <w:rPr>
          <w:rFonts w:ascii="Times New Roman" w:eastAsia="Times New Roman" w:hAnsi="Times New Roman" w:cs="Times New Roman"/>
        </w:rPr>
        <w:t>Оплата</w:t>
      </w:r>
      <w:r w:rsidRPr="00217ED4">
        <w:rPr>
          <w:rFonts w:ascii="Times New Roman" w:eastAsia="Calibri" w:hAnsi="Times New Roman" w:cs="Times New Roman"/>
        </w:rPr>
        <w:t xml:space="preserve"> по Договору производится путем перечисления Покупателем денежных средств на расчетный счет Поставщика в следующем порядке:</w:t>
      </w:r>
    </w:p>
    <w:p w:rsidR="005723D8" w:rsidRPr="005723D8" w:rsidRDefault="00392DB4" w:rsidP="0074428C">
      <w:pPr>
        <w:pStyle w:val="a3"/>
        <w:numPr>
          <w:ilvl w:val="1"/>
          <w:numId w:val="18"/>
        </w:numPr>
        <w:spacing w:line="240" w:lineRule="auto"/>
        <w:ind w:left="0" w:firstLine="709"/>
        <w:jc w:val="both"/>
        <w:rPr>
          <w:rFonts w:ascii="Times New Roman" w:hAnsi="Times New Roman" w:cs="Times New Roman"/>
        </w:rPr>
      </w:pPr>
      <w:r w:rsidRPr="00217ED4">
        <w:rPr>
          <w:rFonts w:ascii="Times New Roman" w:eastAsia="Times New Roman" w:hAnsi="Times New Roman" w:cs="Times New Roman"/>
        </w:rPr>
        <w:t>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 (</w:t>
      </w:r>
      <w:r w:rsidR="0083065F" w:rsidRPr="00217ED4">
        <w:rPr>
          <w:rFonts w:ascii="Times New Roman" w:eastAsia="Times New Roman" w:hAnsi="Times New Roman" w:cs="Times New Roman"/>
        </w:rPr>
        <w:t>тридцати процентов</w:t>
      </w:r>
      <w:r w:rsidRPr="00217ED4">
        <w:rPr>
          <w:rFonts w:ascii="Times New Roman" w:eastAsia="Times New Roman" w:hAnsi="Times New Roman" w:cs="Times New Roman"/>
        </w:rPr>
        <w:t xml:space="preserve">), что составляет ____________________ (_____________________________) </w:t>
      </w:r>
      <w:r w:rsidR="0083065F" w:rsidRPr="00217ED4">
        <w:rPr>
          <w:rFonts w:ascii="Times New Roman" w:eastAsia="Times New Roman" w:hAnsi="Times New Roman" w:cs="Times New Roman"/>
        </w:rPr>
        <w:t>рублей _</w:t>
      </w:r>
      <w:r w:rsidRPr="00217ED4">
        <w:rPr>
          <w:rFonts w:ascii="Times New Roman" w:eastAsia="Times New Roman" w:hAnsi="Times New Roman" w:cs="Times New Roman"/>
        </w:rPr>
        <w:t>___ копеек</w:t>
      </w:r>
      <w:r w:rsidR="00163F1C" w:rsidRPr="00217ED4">
        <w:rPr>
          <w:rFonts w:ascii="Times New Roman" w:eastAsia="Times New Roman" w:hAnsi="Times New Roman" w:cs="Times New Roman"/>
        </w:rPr>
        <w:t>,</w:t>
      </w:r>
      <w:r w:rsidRPr="00217ED4">
        <w:rPr>
          <w:rFonts w:ascii="Times New Roman" w:eastAsia="Times New Roman" w:hAnsi="Times New Roman" w:cs="Times New Roman"/>
        </w:rPr>
        <w:t xml:space="preserve"> в течение</w:t>
      </w:r>
      <w:r w:rsidR="00163F1C" w:rsidRPr="00217ED4">
        <w:rPr>
          <w:rFonts w:ascii="Times New Roman" w:eastAsia="Times New Roman" w:hAnsi="Times New Roman" w:cs="Times New Roman"/>
        </w:rPr>
        <w:t xml:space="preserve"> не более 7</w:t>
      </w:r>
      <w:r w:rsidRPr="00217ED4">
        <w:rPr>
          <w:rFonts w:ascii="Times New Roman" w:eastAsia="Times New Roman" w:hAnsi="Times New Roman" w:cs="Times New Roman"/>
        </w:rPr>
        <w:t xml:space="preserve"> </w:t>
      </w:r>
      <w:r w:rsidR="00163F1C" w:rsidRPr="00217ED4">
        <w:rPr>
          <w:rFonts w:ascii="Times New Roman" w:eastAsia="Times New Roman" w:hAnsi="Times New Roman" w:cs="Times New Roman"/>
        </w:rPr>
        <w:t>рабочих</w:t>
      </w:r>
      <w:r w:rsidRPr="00217ED4">
        <w:rPr>
          <w:rFonts w:ascii="Times New Roman" w:eastAsia="Times New Roman" w:hAnsi="Times New Roman" w:cs="Times New Roman"/>
        </w:rPr>
        <w:t xml:space="preserve"> дней после подписания договора Поставщиком и выставлением им счета на оплату. Оставшаяся часть денежных средств в размере 70% (семьдесят </w:t>
      </w:r>
      <w:r w:rsidRPr="00217ED4">
        <w:rPr>
          <w:rFonts w:ascii="Times New Roman" w:eastAsia="Times New Roman" w:hAnsi="Times New Roman" w:cs="Times New Roman"/>
        </w:rPr>
        <w:lastRenderedPageBreak/>
        <w:t xml:space="preserve">процентов) оплачивается Заказчиком после факта поставки и подписания товарной накладной (УПД) Заказчиком. Оплата производиться в течении </w:t>
      </w:r>
      <w:r w:rsidR="00EE323C" w:rsidRPr="00217ED4">
        <w:rPr>
          <w:rFonts w:ascii="Times New Roman" w:eastAsia="Times New Roman" w:hAnsi="Times New Roman" w:cs="Times New Roman"/>
        </w:rPr>
        <w:t>7 рабочих дней</w:t>
      </w:r>
      <w:r w:rsidRPr="00217ED4">
        <w:rPr>
          <w:rFonts w:ascii="Times New Roman" w:eastAsia="Times New Roman" w:hAnsi="Times New Roman" w:cs="Times New Roman"/>
        </w:rPr>
        <w:t>.</w:t>
      </w:r>
    </w:p>
    <w:p w:rsidR="00394385" w:rsidRDefault="00394385" w:rsidP="0074428C">
      <w:pPr>
        <w:pStyle w:val="a3"/>
        <w:numPr>
          <w:ilvl w:val="1"/>
          <w:numId w:val="18"/>
        </w:numPr>
        <w:spacing w:line="240" w:lineRule="auto"/>
        <w:ind w:left="0" w:firstLine="709"/>
        <w:jc w:val="both"/>
        <w:rPr>
          <w:rFonts w:ascii="Times New Roman" w:hAnsi="Times New Roman" w:cs="Times New Roman"/>
        </w:rPr>
      </w:pPr>
      <w:r w:rsidRPr="005723D8">
        <w:rPr>
          <w:rFonts w:ascii="Times New Roman" w:hAnsi="Times New Roman" w:cs="Times New Roman"/>
        </w:rPr>
        <w:t>Денежные средства перечисляются Заказчиком по реквизитам, указанным в Договоре. Заказчик</w:t>
      </w:r>
      <w:r w:rsidRPr="005723D8">
        <w:rPr>
          <w:rFonts w:ascii="Times New Roman" w:hAnsi="Times New Roman" w:cs="Times New Roman"/>
          <w:i/>
        </w:rPr>
        <w:t xml:space="preserve"> </w:t>
      </w:r>
      <w:r w:rsidRPr="005723D8">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5723D8">
        <w:rPr>
          <w:rFonts w:ascii="Times New Roman" w:hAnsi="Times New Roman" w:cs="Times New Roman"/>
        </w:rPr>
        <w:t>неуведомления</w:t>
      </w:r>
      <w:proofErr w:type="spellEnd"/>
      <w:r w:rsidRPr="005723D8">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2B6DB0" w:rsidRDefault="002B6DB0" w:rsidP="002B6DB0">
      <w:pPr>
        <w:pStyle w:val="a3"/>
        <w:ind w:left="709"/>
        <w:jc w:val="both"/>
        <w:rPr>
          <w:rFonts w:ascii="Times New Roman" w:hAnsi="Times New Roman" w:cs="Times New Roman"/>
        </w:rPr>
      </w:pPr>
    </w:p>
    <w:p w:rsidR="00394385" w:rsidRDefault="00394385" w:rsidP="002B6DB0">
      <w:pPr>
        <w:pStyle w:val="a3"/>
        <w:numPr>
          <w:ilvl w:val="0"/>
          <w:numId w:val="2"/>
        </w:numPr>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323B4" w:rsidRPr="009C40FA"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 xml:space="preserve">в сроки в соответствии со Спецификацией № 1 (Приложение </w:t>
      </w:r>
      <w:r>
        <w:rPr>
          <w:rFonts w:ascii="Times New Roman" w:hAnsi="Times New Roman" w:cs="Times New Roman"/>
        </w:rPr>
        <w:t>№ 1)</w:t>
      </w:r>
      <w:r w:rsidRPr="009C40FA">
        <w:rPr>
          <w:rFonts w:ascii="Times New Roman" w:hAnsi="Times New Roman" w:cs="Times New Roman"/>
        </w:rPr>
        <w:t xml:space="preserve">. </w:t>
      </w:r>
      <w:r>
        <w:rPr>
          <w:rFonts w:ascii="Times New Roman" w:hAnsi="Times New Roman" w:cs="Times New Roman"/>
        </w:rPr>
        <w:t>Отсчет срока начинается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r w:rsidR="001507CB" w:rsidRPr="007344A9">
        <w:rPr>
          <w:rFonts w:ascii="Times New Roman" w:hAnsi="Times New Roman" w:cs="Times New Roman"/>
        </w:rPr>
        <w:t>позднее,</w:t>
      </w:r>
      <w:r w:rsidRPr="007344A9">
        <w:rPr>
          <w:rFonts w:ascii="Times New Roman" w:hAnsi="Times New Roman" w:cs="Times New Roman"/>
        </w:rPr>
        <w:t xml:space="preserve">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proofErr w:type="spellStart"/>
      <w:r>
        <w:rPr>
          <w:rFonts w:ascii="Times New Roman" w:hAnsi="Times New Roman" w:cs="Times New Roman"/>
          <w:lang w:val="en-US"/>
        </w:rPr>
        <w:t>avt</w:t>
      </w:r>
      <w:proofErr w:type="spellEnd"/>
      <w:r w:rsidRPr="00BE6E73">
        <w:rPr>
          <w:rFonts w:ascii="Times New Roman" w:hAnsi="Times New Roman" w:cs="Times New Roman"/>
        </w:rPr>
        <w:t>@</w:t>
      </w:r>
      <w:proofErr w:type="spellStart"/>
      <w:r>
        <w:rPr>
          <w:rFonts w:ascii="Times New Roman" w:hAnsi="Times New Roman" w:cs="Times New Roman"/>
          <w:lang w:val="en-US"/>
        </w:rPr>
        <w:t>npoa</w:t>
      </w:r>
      <w:proofErr w:type="spellEnd"/>
      <w:r w:rsidRPr="00BE6E73">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w:t>
      </w:r>
      <w:r w:rsidR="0031776D">
        <w:rPr>
          <w:rFonts w:ascii="Times New Roman" w:hAnsi="Times New Roman" w:cs="Times New Roman"/>
        </w:rPr>
        <w:t xml:space="preserve"> </w:t>
      </w:r>
      <w:r w:rsidR="00264338">
        <w:rPr>
          <w:rFonts w:ascii="Times New Roman" w:hAnsi="Times New Roman" w:cs="Times New Roman"/>
        </w:rPr>
        <w:t>Екатеринбург, ул.</w:t>
      </w:r>
      <w:r w:rsidR="0031776D">
        <w:rPr>
          <w:rFonts w:ascii="Times New Roman" w:hAnsi="Times New Roman" w:cs="Times New Roman"/>
        </w:rPr>
        <w:t xml:space="preserve"> </w:t>
      </w:r>
      <w:r w:rsidR="00264338">
        <w:rPr>
          <w:rFonts w:ascii="Times New Roman" w:hAnsi="Times New Roman" w:cs="Times New Roman"/>
        </w:rPr>
        <w:t>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7344A9">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w:t>
      </w:r>
      <w:r w:rsidR="005723D8">
        <w:rPr>
          <w:rFonts w:ascii="Times New Roman" w:hAnsi="Times New Roman" w:cs="Times New Roman"/>
        </w:rPr>
        <w:t>м электронной почты или факса.</w:t>
      </w:r>
    </w:p>
    <w:p w:rsidR="002B6DB0" w:rsidRDefault="002B6DB0" w:rsidP="005723D8">
      <w:pPr>
        <w:ind w:firstLine="709"/>
        <w:contextualSpacing/>
        <w:jc w:val="both"/>
        <w:rPr>
          <w:rFonts w:ascii="Times New Roman" w:hAnsi="Times New Roman" w:cs="Times New Roman"/>
        </w:rPr>
      </w:pPr>
    </w:p>
    <w:p w:rsidR="00570D0A" w:rsidRPr="005723D8" w:rsidRDefault="00570D0A" w:rsidP="005723D8">
      <w:pPr>
        <w:ind w:firstLine="709"/>
        <w:contextualSpacing/>
        <w:jc w:val="both"/>
        <w:rPr>
          <w:rFonts w:ascii="Times New Roman" w:hAnsi="Times New Roman" w:cs="Times New Roman"/>
        </w:rPr>
      </w:pPr>
    </w:p>
    <w:p w:rsidR="00394385" w:rsidRDefault="00720801" w:rsidP="005723D8">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2B6DB0" w:rsidRPr="007344A9" w:rsidRDefault="002B6DB0" w:rsidP="005723D8">
      <w:pPr>
        <w:contextualSpacing/>
        <w:jc w:val="center"/>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w:t>
      </w:r>
      <w:r w:rsidR="00394385" w:rsidRPr="007344A9">
        <w:rPr>
          <w:rFonts w:ascii="Times New Roman" w:hAnsi="Times New Roman" w:cs="Times New Roman"/>
        </w:rPr>
        <w:lastRenderedPageBreak/>
        <w:t>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F06734">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lastRenderedPageBreak/>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
    <w:p w:rsidR="002B6DB0" w:rsidRPr="00D928EB" w:rsidRDefault="002B6DB0" w:rsidP="002B6DB0">
      <w:pPr>
        <w:spacing w:after="160" w:line="259" w:lineRule="auto"/>
        <w:ind w:left="709"/>
        <w:contextualSpacing/>
        <w:jc w:val="both"/>
        <w:rPr>
          <w:rFonts w:ascii="Times New Roman" w:hAnsi="Times New Roman" w:cs="Times New Roman"/>
          <w:b/>
        </w:rPr>
      </w:pPr>
    </w:p>
    <w:p w:rsidR="00394385" w:rsidRDefault="00394385" w:rsidP="00B83CC9">
      <w:pPr>
        <w:tabs>
          <w:tab w:val="left" w:pos="7140"/>
        </w:tabs>
        <w:contextualSpacing/>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2B6DB0" w:rsidRPr="007344A9" w:rsidRDefault="002B6DB0" w:rsidP="00B83CC9">
      <w:pPr>
        <w:tabs>
          <w:tab w:val="left" w:pos="7140"/>
        </w:tabs>
        <w:contextualSpacing/>
        <w:jc w:val="center"/>
        <w:rPr>
          <w:rFonts w:ascii="Times New Roman" w:hAnsi="Times New Roman" w:cs="Times New Roman"/>
          <w:b/>
        </w:rPr>
      </w:pP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D928EB">
        <w:rPr>
          <w:rFonts w:ascii="Times New Roman" w:hAnsi="Times New Roman" w:cs="Times New Roman"/>
        </w:rPr>
        <w:t>10</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D928EB">
        <w:rPr>
          <w:rFonts w:ascii="Times New Roman" w:hAnsi="Times New Roman" w:cs="Times New Roman"/>
        </w:rPr>
        <w:t>1</w:t>
      </w:r>
      <w:r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1B092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D928EB" w:rsidP="00570D0A">
      <w:pPr>
        <w:spacing w:after="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5723D8" w:rsidRDefault="00394385" w:rsidP="005723D8">
      <w:pPr>
        <w:numPr>
          <w:ilvl w:val="0"/>
          <w:numId w:val="3"/>
        </w:numPr>
        <w:spacing w:after="160" w:line="259" w:lineRule="auto"/>
        <w:ind w:left="0" w:firstLine="0"/>
        <w:contextualSpacing/>
        <w:jc w:val="center"/>
        <w:rPr>
          <w:rFonts w:ascii="Times New Roman" w:hAnsi="Times New Roman" w:cs="Times New Roman"/>
          <w:b/>
        </w:rPr>
      </w:pPr>
      <w:r w:rsidRPr="005723D8">
        <w:rPr>
          <w:rFonts w:ascii="Times New Roman" w:hAnsi="Times New Roman" w:cs="Times New Roman"/>
          <w:b/>
        </w:rPr>
        <w:t>Обстоятельства непреодолимой силы</w:t>
      </w:r>
    </w:p>
    <w:p w:rsidR="002B6DB0" w:rsidRPr="005723D8" w:rsidRDefault="002B6DB0" w:rsidP="002B6DB0">
      <w:pPr>
        <w:spacing w:after="160" w:line="259" w:lineRule="auto"/>
        <w:contextualSpacing/>
        <w:rPr>
          <w:rFonts w:ascii="Times New Roman" w:hAnsi="Times New Roman" w:cs="Times New Roman"/>
          <w:b/>
        </w:rPr>
      </w:pP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B6DB0" w:rsidRDefault="002B6DB0" w:rsidP="002B6DB0">
      <w:pPr>
        <w:spacing w:after="160" w:line="259" w:lineRule="auto"/>
        <w:contextualSpacing/>
        <w:rPr>
          <w:rFonts w:ascii="Times New Roman" w:hAnsi="Times New Roman" w:cs="Times New Roman"/>
          <w:b/>
        </w:rPr>
      </w:pPr>
    </w:p>
    <w:p w:rsidR="00252532" w:rsidRPr="007344A9" w:rsidRDefault="00AA2076"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1D31F6" w:rsidRDefault="001D31F6" w:rsidP="00570D0A">
      <w:pPr>
        <w:spacing w:line="240" w:lineRule="auto"/>
        <w:ind w:firstLine="708"/>
        <w:contextualSpacing/>
        <w:jc w:val="both"/>
        <w:rPr>
          <w:rFonts w:ascii="Times New Roman" w:hAnsi="Times New Roman" w:cs="Times New Roman"/>
        </w:rPr>
      </w:pPr>
    </w:p>
    <w:p w:rsidR="00394385" w:rsidRPr="005723D8" w:rsidRDefault="00394385" w:rsidP="005723D8">
      <w:pPr>
        <w:pStyle w:val="a3"/>
        <w:numPr>
          <w:ilvl w:val="0"/>
          <w:numId w:val="3"/>
        </w:numPr>
        <w:jc w:val="center"/>
        <w:rPr>
          <w:rFonts w:ascii="Times New Roman" w:hAnsi="Times New Roman" w:cs="Times New Roman"/>
          <w:b/>
        </w:rPr>
      </w:pPr>
      <w:r w:rsidRPr="005723D8">
        <w:rPr>
          <w:rFonts w:ascii="Times New Roman" w:hAnsi="Times New Roman" w:cs="Times New Roman"/>
          <w:b/>
        </w:rPr>
        <w:lastRenderedPageBreak/>
        <w:t>Сообщения</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22359B"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ФИО: </w:t>
      </w:r>
      <w:r w:rsidR="001507CB">
        <w:rPr>
          <w:rFonts w:ascii="Times New Roman" w:hAnsi="Times New Roman" w:cs="Times New Roman"/>
        </w:rPr>
        <w:t>Данилейко Григорий Викторович</w:t>
      </w:r>
    </w:p>
    <w:p w:rsidR="00C34049" w:rsidRPr="00023A1C"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Адрес: г. Екатеринбург</w:t>
      </w:r>
      <w:r w:rsidRPr="00023A1C">
        <w:rPr>
          <w:rFonts w:ascii="Times New Roman" w:hAnsi="Times New Roman" w:cs="Times New Roman"/>
        </w:rPr>
        <w:tab/>
        <w:t>, ул. Начдива Васильева, д. 1</w:t>
      </w:r>
    </w:p>
    <w:p w:rsidR="00C34049" w:rsidRPr="00023A1C"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Электронная почта: </w:t>
      </w:r>
      <w:proofErr w:type="spellStart"/>
      <w:r w:rsidRPr="00023A1C">
        <w:rPr>
          <w:rFonts w:ascii="Times New Roman" w:hAnsi="Times New Roman" w:cs="Times New Roman"/>
          <w:lang w:val="en-US"/>
        </w:rPr>
        <w:t>avt</w:t>
      </w:r>
      <w:proofErr w:type="spellEnd"/>
      <w:r w:rsidRPr="00023A1C">
        <w:rPr>
          <w:rFonts w:ascii="Times New Roman" w:hAnsi="Times New Roman" w:cs="Times New Roman"/>
        </w:rPr>
        <w:t>@</w:t>
      </w:r>
      <w:proofErr w:type="spellStart"/>
      <w:r w:rsidRPr="00023A1C">
        <w:rPr>
          <w:rFonts w:ascii="Times New Roman" w:hAnsi="Times New Roman" w:cs="Times New Roman"/>
          <w:lang w:val="en-US"/>
        </w:rPr>
        <w:t>npoa</w:t>
      </w:r>
      <w:proofErr w:type="spellEnd"/>
      <w:r w:rsidRPr="00023A1C">
        <w:rPr>
          <w:rFonts w:ascii="Times New Roman" w:hAnsi="Times New Roman" w:cs="Times New Roman"/>
        </w:rPr>
        <w:t>.</w:t>
      </w:r>
      <w:proofErr w:type="spellStart"/>
      <w:r w:rsidRPr="00023A1C">
        <w:rPr>
          <w:rFonts w:ascii="Times New Roman" w:hAnsi="Times New Roman" w:cs="Times New Roman"/>
          <w:lang w:val="en-US"/>
        </w:rPr>
        <w:t>ru</w:t>
      </w:r>
      <w:proofErr w:type="spellEnd"/>
    </w:p>
    <w:p w:rsidR="00C34049" w:rsidRPr="00023A1C" w:rsidRDefault="00353CB6" w:rsidP="00570D0A">
      <w:pPr>
        <w:spacing w:after="0" w:line="240" w:lineRule="auto"/>
        <w:ind w:firstLine="567"/>
        <w:contextualSpacing/>
        <w:jc w:val="both"/>
        <w:rPr>
          <w:rFonts w:ascii="Times New Roman" w:hAnsi="Times New Roman" w:cs="Times New Roman"/>
        </w:rPr>
      </w:pPr>
      <w:r>
        <w:rPr>
          <w:rFonts w:ascii="Times New Roman" w:hAnsi="Times New Roman" w:cs="Times New Roman"/>
        </w:rPr>
        <w:t>Телефон: 8 (343) 263-72-65 доб. 66-</w:t>
      </w:r>
      <w:r w:rsidR="0022359B">
        <w:rPr>
          <w:rFonts w:ascii="Times New Roman" w:hAnsi="Times New Roman" w:cs="Times New Roman"/>
        </w:rPr>
        <w:t>3</w:t>
      </w:r>
      <w:r w:rsidR="001507CB">
        <w:rPr>
          <w:rFonts w:ascii="Times New Roman" w:hAnsi="Times New Roman" w:cs="Times New Roman"/>
        </w:rPr>
        <w:t>8</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4428C" w:rsidRDefault="0074428C" w:rsidP="009C5F55">
      <w:pPr>
        <w:spacing w:after="0"/>
        <w:ind w:firstLine="567"/>
        <w:jc w:val="both"/>
        <w:rPr>
          <w:rFonts w:ascii="Times New Roman" w:hAnsi="Times New Roman" w:cs="Times New Roman"/>
        </w:rPr>
      </w:pPr>
    </w:p>
    <w:p w:rsidR="00DA0874" w:rsidRDefault="00DA0874" w:rsidP="009C5F55">
      <w:pPr>
        <w:spacing w:after="0"/>
        <w:ind w:firstLine="567"/>
        <w:jc w:val="both"/>
        <w:rPr>
          <w:rFonts w:ascii="Times New Roman" w:hAnsi="Times New Roman" w:cs="Times New Roman"/>
        </w:rPr>
      </w:pPr>
    </w:p>
    <w:p w:rsidR="00DA0874" w:rsidRDefault="00DA0874" w:rsidP="002B6DB0">
      <w:pPr>
        <w:pStyle w:val="a3"/>
        <w:numPr>
          <w:ilvl w:val="0"/>
          <w:numId w:val="3"/>
        </w:numPr>
        <w:spacing w:after="0" w:line="240" w:lineRule="auto"/>
        <w:jc w:val="center"/>
        <w:rPr>
          <w:rFonts w:ascii="Times New Roman" w:hAnsi="Times New Roman" w:cs="Times New Roman"/>
          <w:b/>
        </w:rPr>
      </w:pPr>
      <w:r w:rsidRPr="002B6DB0">
        <w:rPr>
          <w:rFonts w:ascii="Times New Roman" w:hAnsi="Times New Roman" w:cs="Times New Roman"/>
          <w:b/>
        </w:rPr>
        <w:t>Обеспечение исполнения обязательств</w:t>
      </w:r>
    </w:p>
    <w:p w:rsidR="002B6DB0" w:rsidRPr="001C4A16" w:rsidRDefault="002B6DB0" w:rsidP="001C4A16">
      <w:pPr>
        <w:pStyle w:val="a3"/>
        <w:spacing w:after="0" w:line="240" w:lineRule="auto"/>
        <w:ind w:left="450"/>
        <w:jc w:val="both"/>
        <w:rPr>
          <w:rFonts w:ascii="Times New Roman" w:hAnsi="Times New Roman" w:cs="Times New Roman"/>
          <w:b/>
        </w:rPr>
      </w:pPr>
    </w:p>
    <w:p w:rsidR="001C4A16" w:rsidRPr="001C4A16" w:rsidRDefault="001C4A16" w:rsidP="001C4A16">
      <w:pPr>
        <w:pStyle w:val="1"/>
        <w:ind w:right="-143" w:firstLine="567"/>
        <w:jc w:val="both"/>
        <w:rPr>
          <w:rFonts w:ascii="Times New Roman" w:hAnsi="Times New Roman"/>
          <w:bCs/>
          <w:sz w:val="22"/>
          <w:szCs w:val="22"/>
          <w:lang w:val="ru-RU"/>
        </w:rPr>
      </w:pPr>
      <w:r>
        <w:rPr>
          <w:rFonts w:ascii="Times New Roman" w:hAnsi="Times New Roman"/>
          <w:bCs/>
          <w:sz w:val="22"/>
          <w:szCs w:val="22"/>
          <w:lang w:val="ru-RU"/>
        </w:rPr>
        <w:t>10</w:t>
      </w:r>
      <w:r w:rsidRPr="001C4A16">
        <w:rPr>
          <w:rFonts w:ascii="Times New Roman" w:hAnsi="Times New Roman"/>
          <w:bCs/>
          <w:sz w:val="22"/>
          <w:szCs w:val="22"/>
          <w:lang w:val="ru-RU"/>
        </w:rPr>
        <w:t xml:space="preserve">.1 </w:t>
      </w:r>
      <w:proofErr w:type="gramStart"/>
      <w:r w:rsidRPr="001C4A16">
        <w:rPr>
          <w:rFonts w:ascii="Times New Roman" w:hAnsi="Times New Roman"/>
          <w:bCs/>
          <w:sz w:val="22"/>
          <w:szCs w:val="22"/>
          <w:lang w:val="ru-RU"/>
        </w:rPr>
        <w:t>В</w:t>
      </w:r>
      <w:proofErr w:type="gramEnd"/>
      <w:r w:rsidRPr="001C4A16">
        <w:rPr>
          <w:rFonts w:ascii="Times New Roman" w:hAnsi="Times New Roman"/>
          <w:bCs/>
          <w:sz w:val="22"/>
          <w:szCs w:val="22"/>
          <w:lang w:val="ru-RU"/>
        </w:rPr>
        <w:t xml:space="preserve"> случае, если </w:t>
      </w:r>
      <w:r>
        <w:rPr>
          <w:rFonts w:ascii="Times New Roman" w:hAnsi="Times New Roman"/>
          <w:bCs/>
          <w:sz w:val="22"/>
          <w:szCs w:val="22"/>
          <w:lang w:val="ru-RU"/>
        </w:rPr>
        <w:t>Поставщик</w:t>
      </w:r>
      <w:r w:rsidRPr="001C4A16">
        <w:rPr>
          <w:rFonts w:ascii="Times New Roman" w:hAnsi="Times New Roman"/>
          <w:bCs/>
          <w:sz w:val="22"/>
          <w:szCs w:val="22"/>
          <w:lang w:val="ru-RU"/>
        </w:rPr>
        <w:t xml:space="preserve"> в качестве способа обеспечения исполнения обязательств выбрал банковскую гарантию: </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.1.1. Обеспечение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представлено в виде банковской гарантии на сумму</w:t>
      </w:r>
      <w:r>
        <w:rPr>
          <w:rFonts w:ascii="Times New Roman" w:hAnsi="Times New Roman"/>
          <w:bCs/>
          <w:sz w:val="22"/>
          <w:szCs w:val="22"/>
          <w:lang w:val="ru-RU"/>
        </w:rPr>
        <w:t xml:space="preserve"> </w:t>
      </w:r>
      <w:r w:rsidRPr="001C4A16">
        <w:rPr>
          <w:rFonts w:ascii="Times New Roman" w:hAnsi="Times New Roman"/>
          <w:bCs/>
          <w:sz w:val="22"/>
          <w:szCs w:val="22"/>
          <w:lang w:val="ru-RU"/>
        </w:rPr>
        <w:t>________________</w:t>
      </w:r>
      <w:r>
        <w:rPr>
          <w:rFonts w:ascii="Times New Roman" w:hAnsi="Times New Roman"/>
          <w:bCs/>
          <w:sz w:val="22"/>
          <w:szCs w:val="22"/>
          <w:lang w:val="ru-RU"/>
        </w:rPr>
        <w:t xml:space="preserve">__________ рублей, выданной на </w:t>
      </w:r>
      <w:r w:rsidRPr="001C4A16">
        <w:rPr>
          <w:rFonts w:ascii="Times New Roman" w:hAnsi="Times New Roman"/>
          <w:bCs/>
          <w:sz w:val="22"/>
          <w:szCs w:val="22"/>
          <w:lang w:val="ru-RU"/>
        </w:rPr>
        <w:t xml:space="preserve">срок_____________________.     </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.1.2. Банковская гарантия (далее-Гарантия), предоставляемая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в качестве обеспечения исполнения обязательств </w:t>
      </w:r>
      <w:r>
        <w:rPr>
          <w:rFonts w:ascii="Times New Roman" w:hAnsi="Times New Roman"/>
          <w:bCs/>
          <w:sz w:val="22"/>
          <w:szCs w:val="22"/>
          <w:lang w:val="ru-RU"/>
        </w:rPr>
        <w:t>Поставщика</w:t>
      </w:r>
      <w:r w:rsidRPr="001C4A16">
        <w:rPr>
          <w:rFonts w:ascii="Times New Roman" w:hAnsi="Times New Roman"/>
          <w:bCs/>
          <w:sz w:val="22"/>
          <w:szCs w:val="22"/>
          <w:lang w:val="ru-RU"/>
        </w:rPr>
        <w:t xml:space="preserve">,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             </w:t>
      </w:r>
    </w:p>
    <w:p w:rsidR="001C4A16" w:rsidRPr="001C4A16" w:rsidRDefault="001C4A16" w:rsidP="001C4A16">
      <w:pPr>
        <w:pStyle w:val="1"/>
        <w:ind w:left="142" w:right="-143" w:hanging="142"/>
        <w:jc w:val="both"/>
        <w:rPr>
          <w:rFonts w:ascii="Times New Roman" w:hAnsi="Times New Roman"/>
          <w:color w:val="000000"/>
          <w:sz w:val="22"/>
          <w:szCs w:val="22"/>
          <w:lang w:val="ru-RU"/>
        </w:rPr>
      </w:pPr>
      <w:r w:rsidRPr="001C4A16">
        <w:rPr>
          <w:rFonts w:ascii="Times New Roman" w:hAnsi="Times New Roman"/>
          <w:bCs/>
          <w:sz w:val="22"/>
          <w:szCs w:val="22"/>
          <w:lang w:val="ru-RU"/>
        </w:rPr>
        <w:lastRenderedPageBreak/>
        <w:t xml:space="preserve">           </w:t>
      </w:r>
      <w:r>
        <w:rPr>
          <w:rFonts w:ascii="Times New Roman" w:hAnsi="Times New Roman"/>
          <w:bCs/>
          <w:sz w:val="22"/>
          <w:szCs w:val="22"/>
          <w:lang w:val="ru-RU"/>
        </w:rPr>
        <w:t>10</w:t>
      </w:r>
      <w:r w:rsidRPr="001C4A16">
        <w:rPr>
          <w:rFonts w:ascii="Times New Roman" w:hAnsi="Times New Roman"/>
          <w:bCs/>
          <w:sz w:val="22"/>
          <w:szCs w:val="22"/>
          <w:lang w:val="ru-RU"/>
        </w:rPr>
        <w:t>.1.3.</w:t>
      </w:r>
      <w:r w:rsidR="00570D0A">
        <w:rPr>
          <w:rFonts w:ascii="Times New Roman" w:hAnsi="Times New Roman"/>
          <w:bCs/>
          <w:sz w:val="22"/>
          <w:szCs w:val="22"/>
          <w:lang w:val="ru-RU"/>
        </w:rPr>
        <w:t xml:space="preserve"> </w:t>
      </w:r>
      <w:r w:rsidRPr="001C4A16">
        <w:rPr>
          <w:rFonts w:ascii="Times New Roman" w:hAnsi="Times New Roman"/>
          <w:color w:val="000000"/>
          <w:sz w:val="22"/>
          <w:szCs w:val="22"/>
          <w:lang w:val="ru-RU"/>
        </w:rPr>
        <w:t xml:space="preserve">Банковская гарантия, предоставляемая </w:t>
      </w:r>
      <w:r>
        <w:rPr>
          <w:rFonts w:ascii="Times New Roman" w:hAnsi="Times New Roman"/>
          <w:color w:val="000000"/>
          <w:sz w:val="22"/>
          <w:szCs w:val="22"/>
          <w:lang w:val="ru-RU"/>
        </w:rPr>
        <w:t>Поставщиком</w:t>
      </w:r>
      <w:r w:rsidRPr="001C4A16">
        <w:rPr>
          <w:rFonts w:ascii="Times New Roman" w:hAnsi="Times New Roman"/>
          <w:color w:val="000000"/>
          <w:sz w:val="22"/>
          <w:szCs w:val="22"/>
          <w:lang w:val="ru-RU"/>
        </w:rPr>
        <w:t xml:space="preserve">  в качестве обеспечения исполнения процедуры закупки, должна быть выдана банком, соответствующим следующим требованиям:</w:t>
      </w:r>
      <w:r w:rsidRPr="001C4A16">
        <w:rPr>
          <w:rStyle w:val="apple-converted-space"/>
          <w:rFonts w:ascii="Times New Roman" w:hAnsi="Times New Roman"/>
          <w:color w:val="000000"/>
          <w:sz w:val="22"/>
          <w:szCs w:val="22"/>
        </w:rPr>
        <w:t> </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быть включенным в предусмотренный статьей 74.</w:t>
      </w:r>
      <w:r>
        <w:rPr>
          <w:rFonts w:ascii="Times New Roman" w:hAnsi="Times New Roman"/>
          <w:color w:val="000000"/>
          <w:sz w:val="22"/>
          <w:szCs w:val="22"/>
          <w:lang w:val="ru-RU"/>
        </w:rPr>
        <w:t xml:space="preserve">1 Налогового кодекса Российской </w:t>
      </w:r>
      <w:r w:rsidRPr="001C4A16">
        <w:rPr>
          <w:rFonts w:ascii="Times New Roman" w:hAnsi="Times New Roman"/>
          <w:color w:val="000000"/>
          <w:sz w:val="22"/>
          <w:szCs w:val="22"/>
          <w:lang w:val="ru-RU"/>
        </w:rPr>
        <w:t>Федерации перечень банков, отвечающих установленным требованиям для принятия банковских гарантий в целях налогообложения;</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собственный капитал на первое число месяца, предшествующего месяцу предоставления банковской гарантии, должен составлять более 20 млрд рублей;</w:t>
      </w:r>
      <w:r w:rsidRPr="001C4A16">
        <w:rPr>
          <w:rStyle w:val="apple-converted-space"/>
          <w:rFonts w:ascii="Times New Roman" w:hAnsi="Times New Roman"/>
          <w:color w:val="000000"/>
          <w:sz w:val="22"/>
          <w:szCs w:val="22"/>
        </w:rPr>
        <w:t> </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xml:space="preserve">- кредитный рейтинг по национальной рейтинговой шкале должен составлять не ниже </w:t>
      </w:r>
      <w:r w:rsidRPr="001C4A16">
        <w:rPr>
          <w:rFonts w:ascii="Times New Roman" w:hAnsi="Times New Roman"/>
          <w:color w:val="000000"/>
          <w:sz w:val="22"/>
          <w:szCs w:val="22"/>
        </w:rPr>
        <w:t>B</w:t>
      </w:r>
      <w:r w:rsidRPr="001C4A16">
        <w:rPr>
          <w:rFonts w:ascii="Times New Roman" w:hAnsi="Times New Roman"/>
          <w:color w:val="000000"/>
          <w:sz w:val="22"/>
          <w:szCs w:val="22"/>
          <w:lang w:val="ru-RU"/>
        </w:rPr>
        <w:t>+/</w:t>
      </w:r>
      <w:proofErr w:type="spellStart"/>
      <w:r w:rsidRPr="001C4A16">
        <w:rPr>
          <w:rFonts w:ascii="Times New Roman" w:hAnsi="Times New Roman"/>
          <w:color w:val="000000"/>
          <w:sz w:val="22"/>
          <w:szCs w:val="22"/>
        </w:rPr>
        <w:t>ruB</w:t>
      </w:r>
      <w:proofErr w:type="spellEnd"/>
      <w:r w:rsidRPr="001C4A16">
        <w:rPr>
          <w:rFonts w:ascii="Times New Roman" w:hAnsi="Times New Roman"/>
          <w:color w:val="000000"/>
          <w:sz w:val="22"/>
          <w:szCs w:val="22"/>
          <w:lang w:val="ru-RU"/>
        </w:rPr>
        <w:t>+, присвоенный одним из национальных рейтинговых агентств «АКРА»/»</w:t>
      </w:r>
      <w:proofErr w:type="spellStart"/>
      <w:r w:rsidRPr="001C4A16">
        <w:rPr>
          <w:rFonts w:ascii="Times New Roman" w:hAnsi="Times New Roman"/>
          <w:color w:val="000000"/>
          <w:sz w:val="22"/>
          <w:szCs w:val="22"/>
          <w:lang w:val="ru-RU"/>
        </w:rPr>
        <w:t>ЭкспертРА</w:t>
      </w:r>
      <w:proofErr w:type="spellEnd"/>
      <w:r w:rsidRPr="001C4A16">
        <w:rPr>
          <w:rFonts w:ascii="Times New Roman" w:hAnsi="Times New Roman"/>
          <w:color w:val="000000"/>
          <w:sz w:val="22"/>
          <w:szCs w:val="22"/>
          <w:lang w:val="ru-RU"/>
        </w:rPr>
        <w:t>» соответственно, или по международной рейтинговой шкале не ниже Ва2/ВВ, присвоенный одним из международных рейтинговых агентств.</w:t>
      </w:r>
    </w:p>
    <w:p w:rsid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 Банковская гарантия должна быть безотзывной и непередаваемой. Сумма банковской гарантии должна быть не менее</w:t>
      </w:r>
      <w:r>
        <w:rPr>
          <w:rFonts w:ascii="Times New Roman" w:hAnsi="Times New Roman"/>
          <w:bCs/>
          <w:sz w:val="22"/>
          <w:szCs w:val="22"/>
          <w:lang w:val="ru-RU"/>
        </w:rPr>
        <w:t xml:space="preserve"> суммы обеспечения исполнения договора</w:t>
      </w:r>
      <w:r w:rsidRPr="001C4A16">
        <w:rPr>
          <w:rFonts w:ascii="Times New Roman" w:hAnsi="Times New Roman"/>
          <w:bCs/>
          <w:sz w:val="22"/>
          <w:szCs w:val="22"/>
          <w:lang w:val="ru-RU"/>
        </w:rPr>
        <w:t>. Банковская гарантия должна содержать обязательства принципала, надлежащее исполнение которых обеспечивается банковской гарантией.</w:t>
      </w:r>
    </w:p>
    <w:p w:rsidR="001C4A16" w:rsidRPr="001C4A16" w:rsidRDefault="001C4A16" w:rsidP="001C4A16">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 </w:t>
      </w:r>
    </w:p>
    <w:p w:rsidR="001C4A16" w:rsidRPr="001C4A16" w:rsidRDefault="001C4A16" w:rsidP="001C4A16">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1C4A16" w:rsidRPr="001C4A16" w:rsidRDefault="001C4A16" w:rsidP="001C4A16">
      <w:pPr>
        <w:pStyle w:val="1"/>
        <w:tabs>
          <w:tab w:val="left" w:pos="709"/>
        </w:tabs>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указание на предмет Договора, ссылку на процедуру закупки, на обязательства надлежащее выполнение которых должно быть обеспечено, на право Заказчика требовать возврат аванса в случае неисполнения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покрываемых авансом, уплаты штрафных санкций (неустоек, штрафов, пени), начисленных Заказчиком в случае неисполнения или ненадлежащего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своих обязательств, в том числе гарантийных, по Договору.</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 Гарантии в качестве Выгодоприобретателя (Бенефициара) должен быть указан Заказчик по настоящему договору.</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должен превышать срок действия Договора, предусмотренный п.</w:t>
      </w:r>
      <w:r>
        <w:rPr>
          <w:rFonts w:ascii="Times New Roman" w:hAnsi="Times New Roman"/>
          <w:noProof/>
          <w:sz w:val="22"/>
          <w:szCs w:val="22"/>
          <w:lang w:val="ru-RU"/>
        </w:rPr>
        <w:t xml:space="preserve"> 11</w:t>
      </w:r>
      <w:r w:rsidRPr="001C4A16">
        <w:rPr>
          <w:rFonts w:ascii="Times New Roman" w:hAnsi="Times New Roman"/>
          <w:noProof/>
          <w:sz w:val="22"/>
          <w:szCs w:val="22"/>
          <w:lang w:val="ru-RU"/>
        </w:rPr>
        <w:t>.1,</w:t>
      </w:r>
      <w:r w:rsidRPr="001C4A16">
        <w:rPr>
          <w:rFonts w:ascii="Times New Roman" w:hAnsi="Times New Roman"/>
          <w:bCs/>
          <w:sz w:val="22"/>
          <w:szCs w:val="22"/>
          <w:lang w:val="ru-RU"/>
        </w:rPr>
        <w:t xml:space="preserve"> не менее, чем на 1 месяц. </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в случае полного или частичного неисполнения (ненадлежащего исполнения), обязуется в течение 5 (пяти) банковских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обеспеченных банковской гарантией. При этом Заказчик одновременно с требованием об осуществлении уплаты денежной суммы по Гарантии направляет Гаранту только следующие документы:</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платежное поручение, подтверждающее перечисление Заказчиком аванса </w:t>
      </w:r>
      <w:r w:rsidR="0059025A">
        <w:rPr>
          <w:rFonts w:ascii="Times New Roman" w:hAnsi="Times New Roman"/>
          <w:bCs/>
          <w:sz w:val="22"/>
          <w:szCs w:val="22"/>
          <w:lang w:val="ru-RU"/>
        </w:rPr>
        <w:t>Поставщику</w:t>
      </w:r>
      <w:r w:rsidRPr="001C4A16">
        <w:rPr>
          <w:rFonts w:ascii="Times New Roman" w:hAnsi="Times New Roman"/>
          <w:bCs/>
          <w:sz w:val="22"/>
          <w:szCs w:val="22"/>
          <w:lang w:val="ru-RU"/>
        </w:rPr>
        <w:t xml:space="preserve">, с отметкой банка об исполнении (если выплата аванса предусмотрена договором, а требование по Гарантии предъявлено в случае ненадлежащего исполнения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 возврату аванса);</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в период гарантийного срока);</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lastRenderedPageBreak/>
        <w:t xml:space="preserve">              - документ, подтверждающий полномочия уполномоченного лица, подписавшего требование по Гарантии (доверенность).</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обязан уплатить бенефициару денежную сумму по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Гарантии, при отсутствии предусмотренных Гражданским кодексом Российской Федерации оснований для отказа в удовлетворении этого требования. Денежные средства переводятся на банковский счет, указанный Заказчиком в этом письменном требовании.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обязуется рассмотреть требования заказчика об уплате денежной суммы по Гарантии не позднее 5 рабочих дней со дня, следующего за днем получения такого требования и документов, предусмотренных перечнем документов, предоставляемых Заказчиком Гаранту одновременно с требованием об осуществлении уплаты денежной суммы по Гарантии.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Недопустимо включение в банковскую гарантию:</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Подрядчиком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w:t>
      </w:r>
      <w:r w:rsidR="0059025A">
        <w:rPr>
          <w:rFonts w:ascii="Times New Roman" w:hAnsi="Times New Roman"/>
          <w:bCs/>
          <w:sz w:val="22"/>
          <w:szCs w:val="22"/>
          <w:lang w:val="ru-RU"/>
        </w:rPr>
        <w:t>тельством Российской Федерации);</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 - требований о предоставлении Заказчиком Гаранту отчета об исполнении договора;</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предоставляется в оригинале или в форме электронного документа и должна включать в себя в виде приложений следующие документы:</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документы, подтверждающие полномочия лиц на осуществление действий, подписавших данную Гарантию.</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1C4A16" w:rsidRPr="001C4A16" w:rsidRDefault="001C4A16" w:rsidP="0059025A">
      <w:pPr>
        <w:spacing w:after="0"/>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 В случае, если </w:t>
      </w:r>
      <w:r w:rsidR="0059025A">
        <w:rPr>
          <w:rFonts w:ascii="Times New Roman" w:hAnsi="Times New Roman" w:cs="Times New Roman"/>
        </w:rPr>
        <w:t>Поставщик</w:t>
      </w:r>
      <w:r w:rsidRPr="001C4A16">
        <w:rPr>
          <w:rFonts w:ascii="Times New Roman" w:hAnsi="Times New Roman" w:cs="Times New Roman"/>
        </w:rPr>
        <w:t xml:space="preserve"> в качестве способа обеспечения исполнения Договора выбрал перечисление денежных средств на сумму _______________________</w:t>
      </w:r>
      <w:r w:rsidR="0059025A">
        <w:rPr>
          <w:rFonts w:ascii="Times New Roman" w:hAnsi="Times New Roman" w:cs="Times New Roman"/>
        </w:rPr>
        <w:t>________________</w:t>
      </w:r>
      <w:r w:rsidRPr="001C4A16">
        <w:rPr>
          <w:rFonts w:ascii="Times New Roman" w:hAnsi="Times New Roman" w:cs="Times New Roman"/>
        </w:rPr>
        <w:t xml:space="preserve"> руб.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.2.1. Исполнение Договора обеспечивается внесением дене</w:t>
      </w:r>
      <w:r w:rsidR="00570D0A">
        <w:rPr>
          <w:rFonts w:ascii="Times New Roman" w:hAnsi="Times New Roman" w:cs="Times New Roman"/>
        </w:rPr>
        <w:t>жных средств в размере раздела 2</w:t>
      </w:r>
      <w:r w:rsidRPr="001C4A16">
        <w:rPr>
          <w:rFonts w:ascii="Times New Roman" w:hAnsi="Times New Roman" w:cs="Times New Roman"/>
        </w:rPr>
        <w:t xml:space="preserve"> Договора на указанный Заказчиком счет. Реквизиты для внесения денежных средств в качестве обеспечения исполнения Договора указаны в разделе </w:t>
      </w:r>
      <w:r w:rsidR="00570D0A">
        <w:rPr>
          <w:rFonts w:ascii="Times New Roman" w:hAnsi="Times New Roman" w:cs="Times New Roman"/>
        </w:rPr>
        <w:t>13</w:t>
      </w:r>
      <w:r w:rsidRPr="001C4A16">
        <w:rPr>
          <w:rFonts w:ascii="Times New Roman" w:hAnsi="Times New Roman" w:cs="Times New Roman"/>
        </w:rPr>
        <w:t xml:space="preserve"> Договора.</w:t>
      </w:r>
      <w:r w:rsidR="00570D0A">
        <w:rPr>
          <w:rFonts w:ascii="Times New Roman" w:hAnsi="Times New Roman" w:cs="Times New Roman"/>
        </w:rPr>
        <w:t xml:space="preserve"> </w:t>
      </w:r>
      <w:r w:rsidRPr="001C4A16">
        <w:rPr>
          <w:rFonts w:ascii="Times New Roman" w:hAnsi="Times New Roman" w:cs="Times New Roman"/>
        </w:rPr>
        <w:t xml:space="preserve">Указанные средства находятся на расчетном счете Заказчика на все время исполнения Договора, до полного исполнения обязательств </w:t>
      </w:r>
      <w:r w:rsidR="0059025A">
        <w:rPr>
          <w:rFonts w:ascii="Times New Roman" w:hAnsi="Times New Roman" w:cs="Times New Roman"/>
        </w:rPr>
        <w:t>Поставщиком</w:t>
      </w:r>
      <w:r w:rsidRPr="001C4A16">
        <w:rPr>
          <w:rFonts w:ascii="Times New Roman" w:hAnsi="Times New Roman" w:cs="Times New Roman"/>
        </w:rPr>
        <w:t xml:space="preserve">, и удерживаются </w:t>
      </w:r>
      <w:r w:rsidR="0059025A">
        <w:rPr>
          <w:rFonts w:ascii="Times New Roman" w:hAnsi="Times New Roman" w:cs="Times New Roman"/>
        </w:rPr>
        <w:t>Поставщиком</w:t>
      </w:r>
      <w:r w:rsidRPr="001C4A16">
        <w:rPr>
          <w:rFonts w:ascii="Times New Roman" w:hAnsi="Times New Roman" w:cs="Times New Roman"/>
        </w:rPr>
        <w:t xml:space="preserve"> в случае неисполнения или ненадлежащего исполнения обязательств </w:t>
      </w:r>
      <w:r w:rsidR="00570D0A">
        <w:rPr>
          <w:rFonts w:ascii="Times New Roman" w:hAnsi="Times New Roman" w:cs="Times New Roman"/>
        </w:rPr>
        <w:t>Поставщиком</w:t>
      </w:r>
      <w:r w:rsidRPr="001C4A16">
        <w:rPr>
          <w:rFonts w:ascii="Times New Roman" w:hAnsi="Times New Roman" w:cs="Times New Roman"/>
        </w:rPr>
        <w:t>.</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.2.2. Возврат денежных средств осуществляется после </w:t>
      </w:r>
      <w:r w:rsidR="0059025A" w:rsidRPr="001C4A16">
        <w:rPr>
          <w:rFonts w:ascii="Times New Roman" w:hAnsi="Times New Roman" w:cs="Times New Roman"/>
        </w:rPr>
        <w:t>исполнения со</w:t>
      </w:r>
      <w:r w:rsidRPr="001C4A16">
        <w:rPr>
          <w:rFonts w:ascii="Times New Roman" w:hAnsi="Times New Roman" w:cs="Times New Roman"/>
        </w:rPr>
        <w:t xml:space="preserve"> </w:t>
      </w:r>
      <w:r w:rsidR="0059025A" w:rsidRPr="001C4A16">
        <w:rPr>
          <w:rFonts w:ascii="Times New Roman" w:hAnsi="Times New Roman" w:cs="Times New Roman"/>
        </w:rPr>
        <w:t xml:space="preserve">стороны </w:t>
      </w:r>
      <w:r w:rsidR="0059025A">
        <w:rPr>
          <w:rFonts w:ascii="Times New Roman" w:hAnsi="Times New Roman" w:cs="Times New Roman"/>
        </w:rPr>
        <w:t>Поставщика</w:t>
      </w:r>
      <w:r w:rsidR="0059025A" w:rsidRPr="001C4A16">
        <w:rPr>
          <w:rFonts w:ascii="Times New Roman" w:hAnsi="Times New Roman" w:cs="Times New Roman"/>
        </w:rPr>
        <w:t xml:space="preserve"> обеспечиваемых</w:t>
      </w:r>
      <w:r w:rsidRPr="001C4A16">
        <w:rPr>
          <w:rFonts w:ascii="Times New Roman" w:hAnsi="Times New Roman" w:cs="Times New Roman"/>
        </w:rPr>
        <w:t xml:space="preserve"> обязательств по договору в полном объеме, на </w:t>
      </w:r>
      <w:r w:rsidR="0059025A" w:rsidRPr="001C4A16">
        <w:rPr>
          <w:rFonts w:ascii="Times New Roman" w:hAnsi="Times New Roman" w:cs="Times New Roman"/>
        </w:rPr>
        <w:t>основании письменного требования Поставщика</w:t>
      </w:r>
      <w:r w:rsidRPr="001C4A16">
        <w:rPr>
          <w:rFonts w:ascii="Times New Roman" w:hAnsi="Times New Roman" w:cs="Times New Roman"/>
        </w:rPr>
        <w:t xml:space="preserve">. </w:t>
      </w:r>
      <w:r w:rsidR="0059025A" w:rsidRPr="001C4A16">
        <w:rPr>
          <w:rFonts w:ascii="Times New Roman" w:hAnsi="Times New Roman" w:cs="Times New Roman"/>
        </w:rPr>
        <w:t>Заказчик осуществляет возврат</w:t>
      </w:r>
      <w:r w:rsidRPr="001C4A16">
        <w:rPr>
          <w:rFonts w:ascii="Times New Roman" w:hAnsi="Times New Roman" w:cs="Times New Roman"/>
        </w:rPr>
        <w:t xml:space="preserve"> денежных </w:t>
      </w:r>
      <w:r w:rsidR="0059025A" w:rsidRPr="001C4A16">
        <w:rPr>
          <w:rFonts w:ascii="Times New Roman" w:hAnsi="Times New Roman" w:cs="Times New Roman"/>
        </w:rPr>
        <w:t>средств в течении</w:t>
      </w:r>
      <w:r w:rsidRPr="001C4A16">
        <w:rPr>
          <w:rFonts w:ascii="Times New Roman" w:hAnsi="Times New Roman" w:cs="Times New Roman"/>
        </w:rPr>
        <w:t xml:space="preserve"> 30 </w:t>
      </w:r>
      <w:r w:rsidR="0059025A" w:rsidRPr="001C4A16">
        <w:rPr>
          <w:rFonts w:ascii="Times New Roman" w:hAnsi="Times New Roman" w:cs="Times New Roman"/>
        </w:rPr>
        <w:t>(тридцати) рабочих дней</w:t>
      </w:r>
      <w:r w:rsidRPr="001C4A16">
        <w:rPr>
          <w:rFonts w:ascii="Times New Roman" w:hAnsi="Times New Roman" w:cs="Times New Roman"/>
        </w:rPr>
        <w:t xml:space="preserve">   с </w:t>
      </w:r>
      <w:r w:rsidR="0059025A" w:rsidRPr="001C4A16">
        <w:rPr>
          <w:rFonts w:ascii="Times New Roman" w:hAnsi="Times New Roman" w:cs="Times New Roman"/>
        </w:rPr>
        <w:t>момента поступления вышеуказанного требования в адрес Заказчика</w:t>
      </w:r>
      <w:r w:rsidRPr="001C4A16">
        <w:rPr>
          <w:rFonts w:ascii="Times New Roman" w:hAnsi="Times New Roman" w:cs="Times New Roman"/>
        </w:rPr>
        <w:t>.</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.2.3. Требование </w:t>
      </w:r>
      <w:r w:rsidR="0059025A" w:rsidRPr="001C4A16">
        <w:rPr>
          <w:rFonts w:ascii="Times New Roman" w:hAnsi="Times New Roman" w:cs="Times New Roman"/>
        </w:rPr>
        <w:t>должно содержать</w:t>
      </w:r>
      <w:r w:rsidRPr="001C4A16">
        <w:rPr>
          <w:rFonts w:ascii="Times New Roman" w:hAnsi="Times New Roman" w:cs="Times New Roman"/>
        </w:rPr>
        <w:t xml:space="preserve">: номер, дату, предмет Договора, перечень документов, </w:t>
      </w:r>
      <w:r w:rsidR="0059025A" w:rsidRPr="001C4A16">
        <w:rPr>
          <w:rFonts w:ascii="Times New Roman" w:hAnsi="Times New Roman" w:cs="Times New Roman"/>
        </w:rPr>
        <w:t>подтверждающих исполнение обязательств по</w:t>
      </w:r>
      <w:r w:rsidRPr="001C4A16">
        <w:rPr>
          <w:rFonts w:ascii="Times New Roman" w:hAnsi="Times New Roman" w:cs="Times New Roman"/>
        </w:rPr>
        <w:t xml:space="preserve"> Договору, с их приложениями, </w:t>
      </w:r>
      <w:r w:rsidR="0059025A" w:rsidRPr="001C4A16">
        <w:rPr>
          <w:rFonts w:ascii="Times New Roman" w:hAnsi="Times New Roman" w:cs="Times New Roman"/>
        </w:rPr>
        <w:t>полные достоверные реквизиты для</w:t>
      </w:r>
      <w:r w:rsidRPr="001C4A16">
        <w:rPr>
          <w:rFonts w:ascii="Times New Roman" w:hAnsi="Times New Roman" w:cs="Times New Roman"/>
        </w:rPr>
        <w:t xml:space="preserve">   </w:t>
      </w:r>
      <w:r w:rsidR="0059025A" w:rsidRPr="001C4A16">
        <w:rPr>
          <w:rFonts w:ascii="Times New Roman" w:hAnsi="Times New Roman" w:cs="Times New Roman"/>
        </w:rPr>
        <w:t>перечисления денежных средств и подписано уполномоченным лицом со</w:t>
      </w:r>
      <w:r w:rsidRPr="001C4A16">
        <w:rPr>
          <w:rFonts w:ascii="Times New Roman" w:hAnsi="Times New Roman" w:cs="Times New Roman"/>
        </w:rPr>
        <w:t xml:space="preserve"> </w:t>
      </w:r>
      <w:r w:rsidR="0059025A" w:rsidRPr="001C4A16">
        <w:rPr>
          <w:rFonts w:ascii="Times New Roman" w:hAnsi="Times New Roman" w:cs="Times New Roman"/>
        </w:rPr>
        <w:t>стороны Подрядчика</w:t>
      </w:r>
      <w:r w:rsidRPr="001C4A16">
        <w:rPr>
          <w:rFonts w:ascii="Times New Roman" w:hAnsi="Times New Roman" w:cs="Times New Roman"/>
        </w:rPr>
        <w:t xml:space="preserve">.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.2.4. В ходе исполнения Договора </w:t>
      </w:r>
      <w:r w:rsidR="00570D0A">
        <w:rPr>
          <w:rFonts w:ascii="Times New Roman" w:hAnsi="Times New Roman" w:cs="Times New Roman"/>
        </w:rPr>
        <w:t>Поставщик</w:t>
      </w:r>
      <w:r w:rsidRPr="001C4A16">
        <w:rPr>
          <w:rFonts w:ascii="Times New Roman" w:hAnsi="Times New Roman" w:cs="Times New Roman"/>
        </w:rPr>
        <w:t xml:space="preserve">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lastRenderedPageBreak/>
        <w:t xml:space="preserve">         </w:t>
      </w:r>
      <w:r w:rsidR="0059025A">
        <w:rPr>
          <w:rFonts w:ascii="Times New Roman" w:hAnsi="Times New Roman" w:cs="Times New Roman"/>
        </w:rPr>
        <w:t>10</w:t>
      </w:r>
      <w:r w:rsidRPr="001C4A16">
        <w:rPr>
          <w:rFonts w:ascii="Times New Roman" w:hAnsi="Times New Roman" w:cs="Times New Roman"/>
        </w:rPr>
        <w:t>.2.5. В случае, если о</w:t>
      </w:r>
      <w:r w:rsidR="00570D0A">
        <w:rPr>
          <w:rFonts w:ascii="Times New Roman" w:hAnsi="Times New Roman" w:cs="Times New Roman"/>
        </w:rPr>
        <w:t>беспечение исполнения договора</w:t>
      </w:r>
      <w:r w:rsidRPr="001C4A16">
        <w:rPr>
          <w:rFonts w:ascii="Times New Roman" w:hAnsi="Times New Roman" w:cs="Times New Roman"/>
        </w:rPr>
        <w:t xml:space="preserve">, предоставленное </w:t>
      </w:r>
      <w:r w:rsidR="00570D0A">
        <w:rPr>
          <w:rFonts w:ascii="Times New Roman" w:hAnsi="Times New Roman" w:cs="Times New Roman"/>
        </w:rPr>
        <w:t>Поставщиком</w:t>
      </w:r>
      <w:r w:rsidRPr="001C4A16">
        <w:rPr>
          <w:rFonts w:ascii="Times New Roman" w:hAnsi="Times New Roman" w:cs="Times New Roman"/>
        </w:rPr>
        <w:t xml:space="preserve">, перестало действовать </w:t>
      </w:r>
      <w:r w:rsidR="00570D0A">
        <w:rPr>
          <w:rFonts w:ascii="Times New Roman" w:hAnsi="Times New Roman" w:cs="Times New Roman"/>
        </w:rPr>
        <w:t>Поставщик</w:t>
      </w:r>
      <w:r w:rsidRPr="001C4A16">
        <w:rPr>
          <w:rFonts w:ascii="Times New Roman" w:hAnsi="Times New Roman" w:cs="Times New Roman"/>
        </w:rPr>
        <w:t xml:space="preserve"> обязан в течение пяти дней предоставить новое обеспечение исполнения Договора</w:t>
      </w:r>
      <w:r w:rsidR="00570D0A">
        <w:rPr>
          <w:rFonts w:ascii="Times New Roman" w:hAnsi="Times New Roman" w:cs="Times New Roman"/>
        </w:rPr>
        <w:t xml:space="preserve">. </w:t>
      </w:r>
      <w:r w:rsidRPr="001C4A16">
        <w:rPr>
          <w:rFonts w:ascii="Times New Roman" w:hAnsi="Times New Roman" w:cs="Times New Roman"/>
        </w:rPr>
        <w:t>Подрядчик имеет право изменить способ обеспечения договора.</w:t>
      </w:r>
    </w:p>
    <w:p w:rsidR="006F2DDE" w:rsidRPr="007344A9" w:rsidRDefault="006F2DDE" w:rsidP="00DA0874">
      <w:pPr>
        <w:spacing w:after="0"/>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1</w:t>
      </w:r>
      <w:r w:rsidR="00DA0874">
        <w:rPr>
          <w:rFonts w:ascii="Times New Roman" w:hAnsi="Times New Roman" w:cs="Times New Roman"/>
          <w:b/>
        </w:rPr>
        <w:t>1</w:t>
      </w:r>
      <w:r>
        <w:rPr>
          <w:rFonts w:ascii="Times New Roman" w:hAnsi="Times New Roman" w:cs="Times New Roman"/>
          <w:b/>
        </w:rPr>
        <w:t xml:space="preserve">.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w:t>
      </w:r>
      <w:r w:rsidR="00DA0874">
        <w:rPr>
          <w:rFonts w:ascii="Times New Roman" w:hAnsi="Times New Roman" w:cs="Times New Roman"/>
        </w:rPr>
        <w:t>1</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9B4AD3">
        <w:rPr>
          <w:rFonts w:ascii="Times New Roman" w:hAnsi="Times New Roman" w:cs="Times New Roman"/>
        </w:rPr>
        <w:t>29</w:t>
      </w:r>
      <w:r w:rsidR="00680646">
        <w:rPr>
          <w:rFonts w:ascii="Times New Roman" w:hAnsi="Times New Roman" w:cs="Times New Roman"/>
        </w:rPr>
        <w:t>.12.202</w:t>
      </w:r>
      <w:r w:rsidR="009B4AD3">
        <w:rPr>
          <w:rFonts w:ascii="Times New Roman" w:hAnsi="Times New Roman" w:cs="Times New Roman"/>
        </w:rPr>
        <w:t>3</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DA0874"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11</w:t>
      </w:r>
      <w:r w:rsidR="00E265E0"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00E265E0"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9512AA">
        <w:rPr>
          <w:rFonts w:ascii="Times New Roman" w:hAnsi="Times New Roman" w:cs="Times New Roman"/>
        </w:rPr>
        <w:t>.</w:t>
      </w:r>
      <w:r w:rsidR="00570D0A">
        <w:rPr>
          <w:rFonts w:ascii="Times New Roman" w:hAnsi="Times New Roman" w:cs="Times New Roman"/>
        </w:rPr>
        <w:t>3.</w:t>
      </w:r>
      <w:r w:rsidR="00570D0A" w:rsidRPr="007344A9">
        <w:rPr>
          <w:rFonts w:ascii="Times New Roman" w:hAnsi="Times New Roman" w:cs="Times New Roman"/>
        </w:rPr>
        <w:t xml:space="preserve"> Заказчиком</w:t>
      </w:r>
      <w:r w:rsidR="00E265E0" w:rsidRPr="007344A9">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570D0A" w:rsidRPr="00657C44">
        <w:rPr>
          <w:rFonts w:ascii="Times New Roman" w:hAnsi="Times New Roman" w:cs="Times New Roman"/>
        </w:rPr>
        <w:t>с заказчиком</w:t>
      </w:r>
      <w:r w:rsidR="00E265E0" w:rsidRPr="00657C44">
        <w:rPr>
          <w:rFonts w:ascii="Times New Roman" w:hAnsi="Times New Roman" w:cs="Times New Roman"/>
        </w:rPr>
        <w:t>,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DA0874">
        <w:rPr>
          <w:rFonts w:ascii="Times New Roman" w:hAnsi="Times New Roman" w:cs="Times New Roman"/>
        </w:rPr>
        <w:t>1</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E265E0" w:rsidRPr="00232258" w:rsidRDefault="00E265E0" w:rsidP="00232258">
      <w:pPr>
        <w:pStyle w:val="a3"/>
        <w:numPr>
          <w:ilvl w:val="0"/>
          <w:numId w:val="20"/>
        </w:numPr>
        <w:spacing w:line="240" w:lineRule="auto"/>
        <w:jc w:val="center"/>
        <w:rPr>
          <w:rFonts w:ascii="Times New Roman" w:hAnsi="Times New Roman" w:cs="Times New Roman"/>
          <w:b/>
        </w:rPr>
      </w:pPr>
      <w:r w:rsidRPr="00232258">
        <w:rPr>
          <w:rFonts w:ascii="Times New Roman" w:hAnsi="Times New Roman" w:cs="Times New Roman"/>
          <w:b/>
        </w:rPr>
        <w:t>Прочие условия</w:t>
      </w:r>
    </w:p>
    <w:p w:rsidR="005723D8" w:rsidRPr="005723D8" w:rsidRDefault="005723D8" w:rsidP="005723D8">
      <w:pPr>
        <w:pStyle w:val="a3"/>
        <w:spacing w:line="240" w:lineRule="auto"/>
        <w:ind w:left="450"/>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lastRenderedPageBreak/>
        <w:tab/>
        <w:t>1</w:t>
      </w:r>
      <w:r w:rsidR="00280180">
        <w:rPr>
          <w:rFonts w:ascii="Times New Roman" w:hAnsi="Times New Roman" w:cs="Times New Roman"/>
        </w:rPr>
        <w:t>2</w:t>
      </w:r>
      <w:r>
        <w:rPr>
          <w:rFonts w:ascii="Times New Roman" w:hAnsi="Times New Roman" w:cs="Times New Roman"/>
        </w:rPr>
        <w:t>.4.1.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280180" w:rsidRDefault="00E265E0" w:rsidP="00570D0A">
      <w:pPr>
        <w:pStyle w:val="a3"/>
        <w:numPr>
          <w:ilvl w:val="2"/>
          <w:numId w:val="20"/>
        </w:numPr>
        <w:tabs>
          <w:tab w:val="left" w:pos="709"/>
          <w:tab w:val="left" w:pos="1418"/>
        </w:tabs>
        <w:spacing w:after="0" w:line="240" w:lineRule="auto"/>
        <w:ind w:left="0" w:firstLine="709"/>
        <w:jc w:val="both"/>
        <w:rPr>
          <w:rFonts w:ascii="Times New Roman" w:hAnsi="Times New Roman" w:cs="Times New Roman"/>
        </w:rPr>
      </w:pPr>
      <w:r w:rsidRPr="0028018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Pr>
          <w:rFonts w:ascii="Times New Roman" w:hAnsi="Times New Roman" w:cs="Times New Roman"/>
        </w:rPr>
        <w:t>.</w:t>
      </w:r>
      <w:r w:rsidR="00570D0A">
        <w:rPr>
          <w:rFonts w:ascii="Times New Roman" w:hAnsi="Times New Roman" w:cs="Times New Roman"/>
        </w:rPr>
        <w:t>5.</w:t>
      </w:r>
      <w:r w:rsidR="00570D0A" w:rsidRPr="007344A9">
        <w:rPr>
          <w:rFonts w:ascii="Times New Roman" w:hAnsi="Times New Roman" w:cs="Times New Roman"/>
        </w:rPr>
        <w:t xml:space="preserve"> Если</w:t>
      </w:r>
      <w:r w:rsidRPr="007344A9">
        <w:rPr>
          <w:rFonts w:ascii="Times New Roman" w:hAnsi="Times New Roman" w:cs="Times New Roman"/>
        </w:rPr>
        <w:t xml:space="preserve">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570D0A">
        <w:rPr>
          <w:rFonts w:ascii="Times New Roman" w:hAnsi="Times New Roman" w:cs="Times New Roman"/>
        </w:rPr>
        <w:t>).</w:t>
      </w: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E265E0" w:rsidRPr="007344A9" w:rsidRDefault="00E265E0" w:rsidP="00B83CC9">
      <w:pPr>
        <w:tabs>
          <w:tab w:val="left" w:pos="2850"/>
        </w:tabs>
        <w:spacing w:line="240" w:lineRule="auto"/>
        <w:ind w:firstLine="709"/>
        <w:contextualSpacing/>
        <w:jc w:val="both"/>
        <w:rPr>
          <w:rFonts w:ascii="Times New Roman" w:hAnsi="Times New Roman" w:cs="Times New Roman"/>
          <w:b/>
        </w:rPr>
      </w:pPr>
      <w:r w:rsidRPr="007344A9">
        <w:rPr>
          <w:rFonts w:ascii="Times New Roman" w:hAnsi="Times New Roman" w:cs="Times New Roman"/>
        </w:rPr>
        <w:tab/>
      </w:r>
      <w:r w:rsidR="00784640">
        <w:rPr>
          <w:rFonts w:ascii="Times New Roman" w:hAnsi="Times New Roman" w:cs="Times New Roman"/>
          <w:b/>
        </w:rPr>
        <w:t>1</w:t>
      </w:r>
      <w:r w:rsidR="00B16816">
        <w:rPr>
          <w:rFonts w:ascii="Times New Roman" w:hAnsi="Times New Roman" w:cs="Times New Roman"/>
          <w:b/>
        </w:rPr>
        <w:t>3</w:t>
      </w:r>
      <w:r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C34049" w:rsidRDefault="00C34049" w:rsidP="00604157">
            <w:pPr>
              <w:rPr>
                <w:rFonts w:ascii="Times New Roman" w:hAnsi="Times New Roman" w:cs="Times New Roman"/>
                <w:b/>
              </w:rPr>
            </w:pP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АО "НПО автоматики"</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ИНН 6685066917</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КПП 668501001</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ул. Мамина-Сибиряка 145</w:t>
            </w:r>
          </w:p>
          <w:p w:rsidR="00DF49ED" w:rsidRPr="00E45E0C" w:rsidRDefault="00DF49ED" w:rsidP="00DF49ED">
            <w:pPr>
              <w:ind w:left="6" w:hanging="6"/>
              <w:rPr>
                <w:rFonts w:ascii="Times New Roman" w:hAnsi="Times New Roman" w:cs="Times New Roman"/>
              </w:rPr>
            </w:pPr>
            <w:r w:rsidRPr="00E45E0C">
              <w:rPr>
                <w:rFonts w:ascii="Times New Roman" w:hAnsi="Times New Roman" w:cs="Times New Roman"/>
                <w:b/>
              </w:rPr>
              <w:t>Банк ГПБ (АО), г. Москва</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р/</w:t>
            </w:r>
            <w:proofErr w:type="spellStart"/>
            <w:r w:rsidRPr="00E45E0C">
              <w:rPr>
                <w:rFonts w:ascii="Times New Roman" w:hAnsi="Times New Roman" w:cs="Times New Roman"/>
                <w:b/>
              </w:rPr>
              <w:t>сч</w:t>
            </w:r>
            <w:proofErr w:type="spellEnd"/>
            <w:r w:rsidRPr="00E45E0C">
              <w:rPr>
                <w:rFonts w:ascii="Times New Roman" w:hAnsi="Times New Roman" w:cs="Times New Roman"/>
                <w:b/>
              </w:rPr>
              <w:t xml:space="preserve"> 40702810900000068622</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 xml:space="preserve">к/с 30101810200000000823 </w:t>
            </w:r>
          </w:p>
          <w:p w:rsidR="00DF49ED" w:rsidRPr="003458B9" w:rsidRDefault="00DF49ED" w:rsidP="00DF49ED">
            <w:pPr>
              <w:ind w:left="6" w:hanging="6"/>
              <w:rPr>
                <w:rFonts w:ascii="Times New Roman"/>
                <w:b/>
                <w:sz w:val="28"/>
                <w:szCs w:val="28"/>
              </w:rPr>
            </w:pPr>
            <w:r w:rsidRPr="00E45E0C">
              <w:rPr>
                <w:rFonts w:ascii="Times New Roman" w:hAnsi="Times New Roman" w:cs="Times New Roman"/>
                <w:b/>
              </w:rPr>
              <w:t>БИК 044525823</w:t>
            </w:r>
          </w:p>
          <w:p w:rsidR="00C34049" w:rsidRPr="007344A9" w:rsidRDefault="00C34049" w:rsidP="00604157">
            <w:pPr>
              <w:rPr>
                <w:rFonts w:ascii="Times New Roman" w:hAnsi="Times New Roman" w:cs="Times New Roman"/>
                <w:b/>
              </w:rPr>
            </w:pP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A02EC6">
            <w:pPr>
              <w:rPr>
                <w:rFonts w:ascii="Times New Roman" w:hAnsi="Times New Roman" w:cs="Times New Roman"/>
              </w:rPr>
            </w:pPr>
          </w:p>
        </w:tc>
        <w:tc>
          <w:tcPr>
            <w:tcW w:w="4673" w:type="dxa"/>
          </w:tcPr>
          <w:p w:rsidR="00E265E0" w:rsidRPr="007344A9" w:rsidRDefault="00E265E0" w:rsidP="00A02EC6">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A02EC6">
            <w:pPr>
              <w:ind w:hanging="567"/>
              <w:rPr>
                <w:rFonts w:ascii="Times New Roman" w:hAnsi="Times New Roman" w:cs="Times New Roman"/>
              </w:rPr>
            </w:pPr>
          </w:p>
          <w:p w:rsidR="00E265E0" w:rsidRPr="007344A9" w:rsidRDefault="00E76CB6" w:rsidP="00A02EC6">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A02EC6">
            <w:pPr>
              <w:ind w:hanging="567"/>
              <w:rPr>
                <w:rFonts w:ascii="Times New Roman" w:hAnsi="Times New Roman" w:cs="Times New Roman"/>
              </w:rPr>
            </w:pPr>
          </w:p>
          <w:p w:rsidR="00E265E0" w:rsidRPr="007344A9" w:rsidRDefault="00F46BCE" w:rsidP="00A02EC6">
            <w:pPr>
              <w:rPr>
                <w:rFonts w:ascii="Times New Roman" w:hAnsi="Times New Roman" w:cs="Times New Roman"/>
              </w:rPr>
            </w:pPr>
            <w:r>
              <w:rPr>
                <w:rFonts w:ascii="Times New Roman" w:hAnsi="Times New Roman" w:cs="Times New Roman"/>
              </w:rPr>
              <w:t>______________________/</w:t>
            </w:r>
            <w:r w:rsidR="0074428C">
              <w:rPr>
                <w:rFonts w:ascii="Times New Roman" w:hAnsi="Times New Roman" w:cs="Times New Roman"/>
              </w:rPr>
              <w:t>Пестова Е.В</w:t>
            </w:r>
            <w:r>
              <w:rPr>
                <w:rFonts w:ascii="Times New Roman" w:hAnsi="Times New Roman" w:cs="Times New Roman"/>
              </w:rPr>
              <w:t>./</w:t>
            </w:r>
          </w:p>
          <w:p w:rsidR="00570D0A" w:rsidRDefault="0074428C" w:rsidP="00A02EC6">
            <w:pPr>
              <w:rPr>
                <w:rFonts w:ascii="Times New Roman" w:hAnsi="Times New Roman" w:cs="Times New Roman"/>
              </w:rPr>
            </w:pPr>
            <w:r>
              <w:rPr>
                <w:rFonts w:ascii="Times New Roman" w:hAnsi="Times New Roman" w:cs="Times New Roman"/>
              </w:rPr>
              <w:t>М.П</w:t>
            </w:r>
          </w:p>
          <w:p w:rsidR="0074428C" w:rsidRPr="007344A9" w:rsidRDefault="0074428C" w:rsidP="00A02EC6">
            <w:pPr>
              <w:rPr>
                <w:rFonts w:ascii="Times New Roman" w:hAnsi="Times New Roman" w:cs="Times New Roman"/>
              </w:rPr>
            </w:pPr>
          </w:p>
        </w:tc>
      </w:tr>
    </w:tbl>
    <w:p w:rsidR="0074428C" w:rsidRDefault="0074428C" w:rsidP="00D437B8">
      <w:pPr>
        <w:ind w:hanging="567"/>
        <w:jc w:val="right"/>
        <w:rPr>
          <w:rFonts w:ascii="Times New Roman" w:hAnsi="Times New Roman" w:cs="Times New Roman"/>
        </w:rPr>
      </w:pPr>
    </w:p>
    <w:p w:rsidR="000B3DDE" w:rsidRDefault="000B3DDE" w:rsidP="00D437B8">
      <w:pPr>
        <w:ind w:hanging="567"/>
        <w:jc w:val="right"/>
        <w:rPr>
          <w:rFonts w:ascii="Times New Roman" w:hAnsi="Times New Roman" w:cs="Times New Roman"/>
        </w:rPr>
      </w:pPr>
    </w:p>
    <w:p w:rsidR="000B3DDE" w:rsidRDefault="000B3DDE" w:rsidP="00D437B8">
      <w:pPr>
        <w:ind w:hanging="567"/>
        <w:jc w:val="right"/>
        <w:rPr>
          <w:rFonts w:ascii="Times New Roman" w:hAnsi="Times New Roman" w:cs="Times New Roman"/>
        </w:rPr>
      </w:pPr>
    </w:p>
    <w:p w:rsidR="000B3DDE" w:rsidRDefault="000B3DDE" w:rsidP="00D437B8">
      <w:pPr>
        <w:ind w:hanging="567"/>
        <w:jc w:val="right"/>
        <w:rPr>
          <w:rFonts w:ascii="Times New Roman" w:hAnsi="Times New Roman" w:cs="Times New Roman"/>
        </w:rPr>
      </w:pP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D437B8">
      <w:pPr>
        <w:ind w:hanging="567"/>
        <w:jc w:val="right"/>
        <w:rPr>
          <w:rFonts w:ascii="Times New Roman" w:hAnsi="Times New Roman" w:cs="Times New Roman"/>
        </w:rPr>
      </w:pP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Style w:val="a5"/>
        <w:tblW w:w="9253" w:type="dxa"/>
        <w:tblInd w:w="108" w:type="dxa"/>
        <w:tblLayout w:type="fixed"/>
        <w:tblCellMar>
          <w:left w:w="0" w:type="dxa"/>
        </w:tblCellMar>
        <w:tblLook w:val="04A0" w:firstRow="1" w:lastRow="0" w:firstColumn="1" w:lastColumn="0" w:noHBand="0" w:noVBand="1"/>
      </w:tblPr>
      <w:tblGrid>
        <w:gridCol w:w="596"/>
        <w:gridCol w:w="2987"/>
        <w:gridCol w:w="709"/>
        <w:gridCol w:w="1134"/>
        <w:gridCol w:w="1559"/>
        <w:gridCol w:w="1417"/>
        <w:gridCol w:w="851"/>
      </w:tblGrid>
      <w:tr w:rsidR="00EC6FE8" w:rsidRPr="00A655E9" w:rsidTr="00570D0A">
        <w:tc>
          <w:tcPr>
            <w:tcW w:w="596" w:type="dxa"/>
          </w:tcPr>
          <w:p w:rsidR="00EC6FE8" w:rsidRPr="00570D0A" w:rsidRDefault="00EC6FE8" w:rsidP="00DF49ED">
            <w:pPr>
              <w:jc w:val="center"/>
              <w:rPr>
                <w:rFonts w:ascii="Times New Roman" w:hAnsi="Times New Roman" w:cs="Times New Roman"/>
                <w:b/>
              </w:rPr>
            </w:pPr>
          </w:p>
          <w:p w:rsidR="00EC6FE8" w:rsidRPr="00570D0A" w:rsidRDefault="00EC6FE8" w:rsidP="00DF49ED">
            <w:pPr>
              <w:jc w:val="center"/>
              <w:rPr>
                <w:rFonts w:ascii="Times New Roman" w:hAnsi="Times New Roman" w:cs="Times New Roman"/>
                <w:b/>
              </w:rPr>
            </w:pPr>
            <w:r w:rsidRPr="00570D0A">
              <w:rPr>
                <w:rFonts w:ascii="Times New Roman" w:hAnsi="Times New Roman" w:cs="Times New Roman"/>
                <w:b/>
              </w:rPr>
              <w:t>п/п</w:t>
            </w:r>
          </w:p>
        </w:tc>
        <w:tc>
          <w:tcPr>
            <w:tcW w:w="2987" w:type="dxa"/>
            <w:vAlign w:val="center"/>
          </w:tcPr>
          <w:p w:rsidR="00EC6FE8" w:rsidRPr="00570D0A" w:rsidRDefault="00EC6FE8" w:rsidP="00857455">
            <w:pPr>
              <w:jc w:val="center"/>
              <w:rPr>
                <w:rFonts w:ascii="Times New Roman" w:hAnsi="Times New Roman" w:cs="Times New Roman"/>
                <w:b/>
              </w:rPr>
            </w:pPr>
            <w:r w:rsidRPr="00570D0A">
              <w:rPr>
                <w:rFonts w:ascii="Times New Roman" w:hAnsi="Times New Roman" w:cs="Times New Roman"/>
                <w:b/>
              </w:rPr>
              <w:t>Товар</w:t>
            </w:r>
          </w:p>
        </w:tc>
        <w:tc>
          <w:tcPr>
            <w:tcW w:w="709" w:type="dxa"/>
            <w:vAlign w:val="center"/>
          </w:tcPr>
          <w:p w:rsidR="00EC6FE8" w:rsidRPr="00570D0A" w:rsidRDefault="00EC6FE8" w:rsidP="001C696D">
            <w:pPr>
              <w:jc w:val="center"/>
              <w:rPr>
                <w:rFonts w:ascii="Times New Roman" w:hAnsi="Times New Roman" w:cs="Times New Roman"/>
                <w:b/>
              </w:rPr>
            </w:pPr>
            <w:r w:rsidRPr="00570D0A">
              <w:rPr>
                <w:rFonts w:ascii="Times New Roman" w:hAnsi="Times New Roman" w:cs="Times New Roman"/>
                <w:b/>
              </w:rPr>
              <w:t>Кол-во, шт.</w:t>
            </w:r>
          </w:p>
        </w:tc>
        <w:tc>
          <w:tcPr>
            <w:tcW w:w="1134" w:type="dxa"/>
          </w:tcPr>
          <w:p w:rsidR="00EC6FE8" w:rsidRPr="00570D0A" w:rsidRDefault="00EC6FE8" w:rsidP="00A25B21">
            <w:pPr>
              <w:jc w:val="center"/>
              <w:rPr>
                <w:rFonts w:ascii="Times New Roman" w:hAnsi="Times New Roman" w:cs="Times New Roman"/>
                <w:b/>
              </w:rPr>
            </w:pPr>
            <w:r w:rsidRPr="00570D0A">
              <w:rPr>
                <w:rFonts w:ascii="Times New Roman" w:hAnsi="Times New Roman" w:cs="Times New Roman"/>
                <w:b/>
              </w:rPr>
              <w:t>Страна происхождения товара</w:t>
            </w:r>
          </w:p>
        </w:tc>
        <w:tc>
          <w:tcPr>
            <w:tcW w:w="1559" w:type="dxa"/>
            <w:vAlign w:val="center"/>
          </w:tcPr>
          <w:p w:rsidR="00EC6FE8" w:rsidRPr="00570D0A" w:rsidRDefault="00EC6FE8" w:rsidP="00A25B21">
            <w:pPr>
              <w:jc w:val="center"/>
              <w:rPr>
                <w:rFonts w:ascii="Times New Roman" w:hAnsi="Times New Roman" w:cs="Times New Roman"/>
                <w:b/>
              </w:rPr>
            </w:pPr>
            <w:r w:rsidRPr="00570D0A">
              <w:rPr>
                <w:rFonts w:ascii="Times New Roman" w:hAnsi="Times New Roman" w:cs="Times New Roman"/>
                <w:b/>
              </w:rPr>
              <w:t xml:space="preserve">Цена за ед., руб. </w:t>
            </w:r>
          </w:p>
        </w:tc>
        <w:tc>
          <w:tcPr>
            <w:tcW w:w="1417" w:type="dxa"/>
            <w:vAlign w:val="center"/>
          </w:tcPr>
          <w:p w:rsidR="00EC6FE8" w:rsidRPr="00570D0A" w:rsidRDefault="00EC6FE8" w:rsidP="00A25B21">
            <w:pPr>
              <w:jc w:val="center"/>
              <w:rPr>
                <w:rFonts w:ascii="Times New Roman" w:hAnsi="Times New Roman" w:cs="Times New Roman"/>
                <w:b/>
              </w:rPr>
            </w:pPr>
            <w:r w:rsidRPr="00570D0A">
              <w:rPr>
                <w:rFonts w:ascii="Times New Roman" w:hAnsi="Times New Roman" w:cs="Times New Roman"/>
                <w:b/>
              </w:rPr>
              <w:t>Общая цена, руб.</w:t>
            </w:r>
          </w:p>
        </w:tc>
        <w:tc>
          <w:tcPr>
            <w:tcW w:w="851" w:type="dxa"/>
            <w:tcBorders>
              <w:bottom w:val="single" w:sz="4" w:space="0" w:color="auto"/>
            </w:tcBorders>
            <w:vAlign w:val="center"/>
          </w:tcPr>
          <w:p w:rsidR="00EC6FE8" w:rsidRPr="00570D0A" w:rsidRDefault="00EC6FE8" w:rsidP="00857455">
            <w:pPr>
              <w:jc w:val="center"/>
              <w:rPr>
                <w:rFonts w:ascii="Times New Roman" w:hAnsi="Times New Roman" w:cs="Times New Roman"/>
                <w:b/>
              </w:rPr>
            </w:pPr>
            <w:r w:rsidRPr="00570D0A">
              <w:rPr>
                <w:rFonts w:ascii="Times New Roman" w:hAnsi="Times New Roman" w:cs="Times New Roman"/>
                <w:b/>
              </w:rPr>
              <w:t>Срок поставки</w:t>
            </w:r>
          </w:p>
        </w:tc>
      </w:tr>
      <w:tr w:rsidR="00EC6FE8" w:rsidRPr="00A655E9" w:rsidTr="00570D0A">
        <w:trPr>
          <w:trHeight w:val="567"/>
        </w:trPr>
        <w:tc>
          <w:tcPr>
            <w:tcW w:w="596" w:type="dxa"/>
            <w:vAlign w:val="center"/>
          </w:tcPr>
          <w:p w:rsidR="00EC6FE8" w:rsidRPr="00570D0A" w:rsidRDefault="00EC6FE8"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EC6FE8" w:rsidRPr="00570D0A" w:rsidRDefault="00EC6FE8" w:rsidP="00231AD0">
            <w:pPr>
              <w:rPr>
                <w:rFonts w:ascii="Times New Roman" w:hAnsi="Times New Roman" w:cs="Times New Roman"/>
                <w:sz w:val="24"/>
                <w:szCs w:val="24"/>
              </w:rPr>
            </w:pPr>
            <w:r w:rsidRPr="00570D0A">
              <w:rPr>
                <w:rFonts w:ascii="Times New Roman" w:hAnsi="Times New Roman" w:cs="Times New Roman"/>
              </w:rPr>
              <w:t xml:space="preserve">Насос </w:t>
            </w:r>
            <w:r w:rsidR="009C1605" w:rsidRPr="00570D0A">
              <w:rPr>
                <w:rFonts w:ascii="Times New Roman" w:hAnsi="Times New Roman" w:cs="Times New Roman"/>
              </w:rPr>
              <w:t>вакуумный</w:t>
            </w:r>
            <w:r w:rsidR="009C1605" w:rsidRPr="00570D0A">
              <w:rPr>
                <w:rFonts w:ascii="Times New Roman" w:hAnsi="Times New Roman" w:cs="Times New Roman"/>
              </w:rPr>
              <w:br/>
              <w:t>турбомолекулярный</w:t>
            </w:r>
          </w:p>
        </w:tc>
        <w:tc>
          <w:tcPr>
            <w:tcW w:w="709" w:type="dxa"/>
            <w:vAlign w:val="center"/>
          </w:tcPr>
          <w:p w:rsidR="00EC6FE8" w:rsidRPr="00570D0A" w:rsidRDefault="00EC6FE8">
            <w:pPr>
              <w:jc w:val="center"/>
              <w:rPr>
                <w:rFonts w:ascii="Times New Roman" w:hAnsi="Times New Roman" w:cs="Times New Roman"/>
                <w:color w:val="000000"/>
              </w:rPr>
            </w:pPr>
            <w:r w:rsidRPr="00570D0A">
              <w:rPr>
                <w:rFonts w:ascii="Times New Roman" w:hAnsi="Times New Roman" w:cs="Times New Roman"/>
                <w:color w:val="000000"/>
              </w:rPr>
              <w:t>1</w:t>
            </w:r>
          </w:p>
        </w:tc>
        <w:tc>
          <w:tcPr>
            <w:tcW w:w="1134" w:type="dxa"/>
          </w:tcPr>
          <w:p w:rsidR="00EC6FE8" w:rsidRPr="00570D0A" w:rsidRDefault="00EC6FE8" w:rsidP="00A655E9">
            <w:pPr>
              <w:ind w:left="181"/>
              <w:rPr>
                <w:rFonts w:ascii="Times New Roman" w:hAnsi="Times New Roman" w:cs="Times New Roman"/>
                <w:color w:val="000000"/>
              </w:rPr>
            </w:pPr>
          </w:p>
        </w:tc>
        <w:tc>
          <w:tcPr>
            <w:tcW w:w="1559" w:type="dxa"/>
            <w:vAlign w:val="center"/>
          </w:tcPr>
          <w:p w:rsidR="00EC6FE8" w:rsidRPr="00570D0A" w:rsidRDefault="00EC6FE8" w:rsidP="00A655E9">
            <w:pPr>
              <w:ind w:left="181"/>
              <w:rPr>
                <w:rFonts w:ascii="Times New Roman" w:hAnsi="Times New Roman" w:cs="Times New Roman"/>
              </w:rPr>
            </w:pPr>
          </w:p>
        </w:tc>
        <w:tc>
          <w:tcPr>
            <w:tcW w:w="1417" w:type="dxa"/>
            <w:vAlign w:val="center"/>
          </w:tcPr>
          <w:p w:rsidR="00EC6FE8" w:rsidRPr="00570D0A" w:rsidRDefault="00EC6FE8" w:rsidP="00E06F27">
            <w:pPr>
              <w:jc w:val="center"/>
              <w:rPr>
                <w:rFonts w:ascii="Times New Roman" w:hAnsi="Times New Roman" w:cs="Times New Roman"/>
              </w:rPr>
            </w:pPr>
          </w:p>
        </w:tc>
        <w:tc>
          <w:tcPr>
            <w:tcW w:w="851" w:type="dxa"/>
            <w:tcBorders>
              <w:bottom w:val="nil"/>
            </w:tcBorders>
            <w:vAlign w:val="center"/>
          </w:tcPr>
          <w:p w:rsidR="00696554" w:rsidRPr="00570D0A" w:rsidRDefault="00696554" w:rsidP="00D15252">
            <w:pPr>
              <w:jc w:val="center"/>
              <w:rPr>
                <w:rFonts w:ascii="Times New Roman" w:hAnsi="Times New Roman" w:cs="Times New Roman"/>
              </w:rPr>
            </w:pPr>
            <w:r w:rsidRPr="00570D0A">
              <w:rPr>
                <w:rFonts w:ascii="Times New Roman" w:hAnsi="Times New Roman" w:cs="Times New Roman"/>
              </w:rPr>
              <w:t>1</w:t>
            </w:r>
            <w:r w:rsidR="00D15252" w:rsidRPr="00570D0A">
              <w:rPr>
                <w:rFonts w:ascii="Times New Roman" w:hAnsi="Times New Roman" w:cs="Times New Roman"/>
              </w:rPr>
              <w:t>2</w:t>
            </w:r>
          </w:p>
          <w:p w:rsidR="00EC6FE8" w:rsidRPr="00570D0A" w:rsidRDefault="00EC6FE8"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rsidP="00231AD0">
            <w:pPr>
              <w:rPr>
                <w:rFonts w:ascii="Times New Roman" w:hAnsi="Times New Roman" w:cs="Times New Roman"/>
                <w:sz w:val="24"/>
                <w:szCs w:val="24"/>
              </w:rPr>
            </w:pPr>
            <w:r w:rsidRPr="00570D0A">
              <w:rPr>
                <w:rFonts w:ascii="Times New Roman" w:hAnsi="Times New Roman" w:cs="Times New Roman"/>
              </w:rPr>
              <w:t>Насос вакуумный спиральный</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2</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 xml:space="preserve">Колено с присоединительными фланцами DN 40 </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1</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Сильфон DN 40, L=1000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1</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Хомут DN 40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3</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Центрирующее кольцо DN 40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3</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Кольцо уплотнительное DN 40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3</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Неполный ниппель DN 40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1</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Фланец под сварку DN 250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2</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Неполный ниппель DN 250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2</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D15252" w:rsidRPr="00A655E9" w:rsidTr="00570D0A">
        <w:trPr>
          <w:trHeight w:val="567"/>
        </w:trPr>
        <w:tc>
          <w:tcPr>
            <w:tcW w:w="596" w:type="dxa"/>
            <w:vAlign w:val="center"/>
          </w:tcPr>
          <w:p w:rsidR="00D15252" w:rsidRPr="00570D0A" w:rsidRDefault="00D15252" w:rsidP="00DF49ED">
            <w:pPr>
              <w:pStyle w:val="a3"/>
              <w:numPr>
                <w:ilvl w:val="0"/>
                <w:numId w:val="16"/>
              </w:numPr>
              <w:spacing w:after="0" w:line="240" w:lineRule="auto"/>
              <w:ind w:left="0" w:right="34" w:firstLine="0"/>
              <w:jc w:val="center"/>
              <w:rPr>
                <w:rFonts w:ascii="Times New Roman" w:hAnsi="Times New Roman" w:cs="Times New Roman"/>
              </w:rPr>
            </w:pPr>
          </w:p>
        </w:tc>
        <w:tc>
          <w:tcPr>
            <w:tcW w:w="2987" w:type="dxa"/>
            <w:tcBorders>
              <w:top w:val="single" w:sz="4" w:space="0" w:color="auto"/>
              <w:left w:val="single" w:sz="4" w:space="0" w:color="auto"/>
              <w:bottom w:val="single" w:sz="4" w:space="0" w:color="auto"/>
              <w:right w:val="single" w:sz="4" w:space="0" w:color="auto"/>
            </w:tcBorders>
            <w:shd w:val="clear" w:color="auto" w:fill="auto"/>
            <w:vAlign w:val="center"/>
          </w:tcPr>
          <w:p w:rsidR="00D15252" w:rsidRPr="00570D0A" w:rsidRDefault="00D15252">
            <w:pPr>
              <w:rPr>
                <w:rFonts w:ascii="Times New Roman" w:hAnsi="Times New Roman" w:cs="Times New Roman"/>
                <w:sz w:val="24"/>
                <w:szCs w:val="24"/>
              </w:rPr>
            </w:pPr>
            <w:r w:rsidRPr="00570D0A">
              <w:rPr>
                <w:rFonts w:ascii="Times New Roman" w:hAnsi="Times New Roman" w:cs="Times New Roman"/>
              </w:rPr>
              <w:t>Двойная струбцина М 10</w:t>
            </w:r>
          </w:p>
        </w:tc>
        <w:tc>
          <w:tcPr>
            <w:tcW w:w="709" w:type="dxa"/>
            <w:vAlign w:val="center"/>
          </w:tcPr>
          <w:p w:rsidR="00D15252" w:rsidRPr="00570D0A" w:rsidRDefault="00D15252">
            <w:pPr>
              <w:jc w:val="center"/>
              <w:rPr>
                <w:rFonts w:ascii="Times New Roman" w:hAnsi="Times New Roman" w:cs="Times New Roman"/>
                <w:color w:val="000000"/>
              </w:rPr>
            </w:pPr>
            <w:r w:rsidRPr="00570D0A">
              <w:rPr>
                <w:rFonts w:ascii="Times New Roman" w:hAnsi="Times New Roman" w:cs="Times New Roman"/>
                <w:color w:val="000000"/>
              </w:rPr>
              <w:t>2</w:t>
            </w:r>
          </w:p>
        </w:tc>
        <w:tc>
          <w:tcPr>
            <w:tcW w:w="1134" w:type="dxa"/>
          </w:tcPr>
          <w:p w:rsidR="00D15252" w:rsidRPr="00570D0A" w:rsidRDefault="00D15252" w:rsidP="00A655E9">
            <w:pPr>
              <w:ind w:left="181"/>
              <w:rPr>
                <w:rFonts w:ascii="Times New Roman" w:hAnsi="Times New Roman" w:cs="Times New Roman"/>
                <w:color w:val="000000"/>
              </w:rPr>
            </w:pPr>
          </w:p>
        </w:tc>
        <w:tc>
          <w:tcPr>
            <w:tcW w:w="1559" w:type="dxa"/>
            <w:vAlign w:val="center"/>
          </w:tcPr>
          <w:p w:rsidR="00D15252" w:rsidRPr="00570D0A" w:rsidRDefault="00D15252" w:rsidP="00A655E9">
            <w:pPr>
              <w:ind w:left="181"/>
              <w:rPr>
                <w:rFonts w:ascii="Times New Roman" w:hAnsi="Times New Roman" w:cs="Times New Roman"/>
                <w:color w:val="000000"/>
              </w:rPr>
            </w:pPr>
          </w:p>
        </w:tc>
        <w:tc>
          <w:tcPr>
            <w:tcW w:w="1417" w:type="dxa"/>
            <w:vAlign w:val="center"/>
          </w:tcPr>
          <w:p w:rsidR="00D15252" w:rsidRPr="00570D0A" w:rsidRDefault="00D15252">
            <w:pPr>
              <w:jc w:val="center"/>
              <w:rPr>
                <w:rFonts w:ascii="Times New Roman" w:hAnsi="Times New Roman" w:cs="Times New Roman"/>
                <w:color w:val="000000"/>
              </w:rPr>
            </w:pPr>
          </w:p>
        </w:tc>
        <w:tc>
          <w:tcPr>
            <w:tcW w:w="851" w:type="dxa"/>
            <w:tcBorders>
              <w:bottom w:val="nil"/>
            </w:tcBorders>
            <w:vAlign w:val="center"/>
          </w:tcPr>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12</w:t>
            </w:r>
          </w:p>
          <w:p w:rsidR="00D15252" w:rsidRPr="00570D0A" w:rsidRDefault="00D15252" w:rsidP="00D15252">
            <w:pPr>
              <w:jc w:val="center"/>
              <w:rPr>
                <w:rFonts w:ascii="Times New Roman" w:hAnsi="Times New Roman" w:cs="Times New Roman"/>
              </w:rPr>
            </w:pPr>
            <w:r w:rsidRPr="00570D0A">
              <w:rPr>
                <w:rFonts w:ascii="Times New Roman" w:hAnsi="Times New Roman" w:cs="Times New Roman"/>
              </w:rPr>
              <w:t>недель</w:t>
            </w:r>
          </w:p>
        </w:tc>
      </w:tr>
      <w:tr w:rsidR="00EC6FE8" w:rsidRPr="00A655E9" w:rsidTr="00EC6FE8">
        <w:tc>
          <w:tcPr>
            <w:tcW w:w="3583" w:type="dxa"/>
            <w:gridSpan w:val="2"/>
            <w:vAlign w:val="center"/>
          </w:tcPr>
          <w:p w:rsidR="00EC6FE8" w:rsidRPr="00570D0A" w:rsidRDefault="00EC6FE8" w:rsidP="00A655E9">
            <w:pPr>
              <w:jc w:val="right"/>
              <w:rPr>
                <w:rFonts w:ascii="Times New Roman" w:hAnsi="Times New Roman" w:cs="Times New Roman"/>
                <w:b/>
                <w:bCs/>
              </w:rPr>
            </w:pPr>
            <w:r w:rsidRPr="00570D0A">
              <w:rPr>
                <w:rFonts w:ascii="Times New Roman" w:hAnsi="Times New Roman" w:cs="Times New Roman"/>
                <w:b/>
                <w:bCs/>
              </w:rPr>
              <w:t>ИТОГО:</w:t>
            </w:r>
          </w:p>
        </w:tc>
        <w:tc>
          <w:tcPr>
            <w:tcW w:w="709" w:type="dxa"/>
          </w:tcPr>
          <w:p w:rsidR="00B83CC9" w:rsidRPr="00570D0A" w:rsidRDefault="00B83CC9" w:rsidP="00B83CC9">
            <w:pPr>
              <w:jc w:val="right"/>
              <w:rPr>
                <w:rFonts w:ascii="Times New Roman" w:hAnsi="Times New Roman" w:cs="Times New Roman"/>
                <w:b/>
                <w:bCs/>
                <w:color w:val="000000"/>
              </w:rPr>
            </w:pPr>
            <w:r w:rsidRPr="00570D0A">
              <w:rPr>
                <w:rFonts w:ascii="Times New Roman" w:hAnsi="Times New Roman" w:cs="Times New Roman"/>
                <w:b/>
                <w:bCs/>
                <w:color w:val="000000"/>
              </w:rPr>
              <w:t>21</w:t>
            </w:r>
          </w:p>
        </w:tc>
        <w:tc>
          <w:tcPr>
            <w:tcW w:w="4110" w:type="dxa"/>
            <w:gridSpan w:val="3"/>
            <w:vAlign w:val="center"/>
          </w:tcPr>
          <w:p w:rsidR="00EC6FE8" w:rsidRPr="00570D0A" w:rsidRDefault="00EC6FE8" w:rsidP="00A655E9">
            <w:pPr>
              <w:jc w:val="right"/>
              <w:rPr>
                <w:rFonts w:ascii="Times New Roman" w:hAnsi="Times New Roman" w:cs="Times New Roman"/>
                <w:b/>
                <w:bCs/>
                <w:color w:val="000000"/>
              </w:rPr>
            </w:pPr>
          </w:p>
        </w:tc>
        <w:tc>
          <w:tcPr>
            <w:tcW w:w="851" w:type="dxa"/>
          </w:tcPr>
          <w:p w:rsidR="00EC6FE8" w:rsidRPr="00570D0A" w:rsidRDefault="00EC6FE8" w:rsidP="00E06F27">
            <w:pPr>
              <w:ind w:firstLine="171"/>
              <w:rPr>
                <w:rFonts w:ascii="Times New Roman" w:hAnsi="Times New Roman" w:cs="Times New Roman"/>
              </w:rPr>
            </w:pPr>
          </w:p>
        </w:tc>
      </w:tr>
      <w:tr w:rsidR="00EC6FE8" w:rsidRPr="00A655E9" w:rsidTr="00EC6FE8">
        <w:trPr>
          <w:trHeight w:val="142"/>
        </w:trPr>
        <w:tc>
          <w:tcPr>
            <w:tcW w:w="3583" w:type="dxa"/>
            <w:gridSpan w:val="2"/>
          </w:tcPr>
          <w:p w:rsidR="00EC6FE8" w:rsidRPr="00570D0A" w:rsidRDefault="00EC6FE8" w:rsidP="00E06F27">
            <w:pPr>
              <w:jc w:val="right"/>
              <w:rPr>
                <w:rFonts w:ascii="Times New Roman" w:hAnsi="Times New Roman" w:cs="Times New Roman"/>
                <w:b/>
                <w:bCs/>
              </w:rPr>
            </w:pPr>
            <w:r w:rsidRPr="00570D0A">
              <w:rPr>
                <w:rFonts w:ascii="Times New Roman" w:hAnsi="Times New Roman" w:cs="Times New Roman"/>
                <w:b/>
                <w:bCs/>
              </w:rPr>
              <w:t>В том числе НДС 20%:</w:t>
            </w:r>
          </w:p>
        </w:tc>
        <w:tc>
          <w:tcPr>
            <w:tcW w:w="709" w:type="dxa"/>
          </w:tcPr>
          <w:p w:rsidR="00EC6FE8" w:rsidRPr="00570D0A" w:rsidRDefault="00EC6FE8" w:rsidP="00E06F27">
            <w:pPr>
              <w:jc w:val="right"/>
              <w:rPr>
                <w:rFonts w:ascii="Times New Roman" w:hAnsi="Times New Roman" w:cs="Times New Roman"/>
                <w:b/>
                <w:bCs/>
              </w:rPr>
            </w:pPr>
          </w:p>
        </w:tc>
        <w:tc>
          <w:tcPr>
            <w:tcW w:w="4110" w:type="dxa"/>
            <w:gridSpan w:val="3"/>
            <w:vAlign w:val="center"/>
          </w:tcPr>
          <w:p w:rsidR="00EC6FE8" w:rsidRPr="00570D0A" w:rsidRDefault="00EC6FE8" w:rsidP="00E06F27">
            <w:pPr>
              <w:jc w:val="right"/>
              <w:rPr>
                <w:rFonts w:ascii="Times New Roman" w:hAnsi="Times New Roman" w:cs="Times New Roman"/>
                <w:b/>
                <w:bCs/>
              </w:rPr>
            </w:pPr>
          </w:p>
        </w:tc>
        <w:tc>
          <w:tcPr>
            <w:tcW w:w="851" w:type="dxa"/>
          </w:tcPr>
          <w:p w:rsidR="00EC6FE8" w:rsidRPr="00570D0A" w:rsidRDefault="00EC6FE8" w:rsidP="00E06F27">
            <w:pPr>
              <w:ind w:firstLine="171"/>
              <w:rPr>
                <w:rFonts w:ascii="Times New Roman" w:hAnsi="Times New Roman" w:cs="Times New Roman"/>
              </w:rPr>
            </w:pPr>
          </w:p>
        </w:tc>
      </w:tr>
    </w:tbl>
    <w:p w:rsidR="00D437B8" w:rsidRPr="00A655E9" w:rsidRDefault="00D437B8" w:rsidP="00D437B8">
      <w:pPr>
        <w:ind w:hanging="567"/>
        <w:rPr>
          <w:rFonts w:ascii="Times New Roman" w:hAnsi="Times New Roman" w:cs="Times New Roman"/>
        </w:rPr>
      </w:pPr>
    </w:p>
    <w:p w:rsidR="00FD5FD6" w:rsidRPr="00A655E9" w:rsidRDefault="00FD5FD6" w:rsidP="0074428C">
      <w:pPr>
        <w:tabs>
          <w:tab w:val="left" w:pos="5103"/>
        </w:tabs>
        <w:rPr>
          <w:rFonts w:ascii="Times New Roman" w:hAnsi="Times New Roman" w:cs="Times New Roman"/>
        </w:rPr>
      </w:pPr>
    </w:p>
    <w:tbl>
      <w:tblPr>
        <w:tblStyle w:val="a5"/>
        <w:tblW w:w="11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673"/>
      </w:tblGrid>
      <w:tr w:rsidR="000B04DF" w:rsidRPr="00A655E9" w:rsidTr="0074428C">
        <w:trPr>
          <w:jc w:val="center"/>
        </w:trPr>
        <w:tc>
          <w:tcPr>
            <w:tcW w:w="6663" w:type="dxa"/>
          </w:tcPr>
          <w:p w:rsidR="000B04DF" w:rsidRPr="00A655E9" w:rsidRDefault="000B04DF" w:rsidP="0074428C">
            <w:pPr>
              <w:tabs>
                <w:tab w:val="left" w:pos="792"/>
              </w:tabs>
              <w:ind w:left="1076" w:right="460"/>
              <w:rPr>
                <w:rFonts w:ascii="Times New Roman" w:hAnsi="Times New Roman" w:cs="Times New Roman"/>
                <w:b/>
              </w:rPr>
            </w:pPr>
            <w:r w:rsidRPr="00A655E9">
              <w:rPr>
                <w:rFonts w:ascii="Times New Roman" w:hAnsi="Times New Roman" w:cs="Times New Roman"/>
                <w:b/>
              </w:rPr>
              <w:t>Поставщик:</w:t>
            </w:r>
          </w:p>
        </w:tc>
        <w:tc>
          <w:tcPr>
            <w:tcW w:w="4673" w:type="dxa"/>
          </w:tcPr>
          <w:p w:rsidR="000B04DF" w:rsidRPr="00A655E9" w:rsidRDefault="000B04DF" w:rsidP="00EB1E35">
            <w:pPr>
              <w:ind w:left="-108"/>
              <w:rPr>
                <w:rFonts w:ascii="Times New Roman" w:hAnsi="Times New Roman" w:cs="Times New Roman"/>
                <w:b/>
              </w:rPr>
            </w:pPr>
            <w:r w:rsidRPr="00A655E9">
              <w:rPr>
                <w:rFonts w:ascii="Times New Roman" w:hAnsi="Times New Roman" w:cs="Times New Roman"/>
                <w:b/>
              </w:rPr>
              <w:t>За</w:t>
            </w:r>
            <w:bookmarkStart w:id="0" w:name="_GoBack"/>
            <w:bookmarkEnd w:id="0"/>
            <w:r w:rsidRPr="00A655E9">
              <w:rPr>
                <w:rFonts w:ascii="Times New Roman" w:hAnsi="Times New Roman" w:cs="Times New Roman"/>
                <w:b/>
              </w:rPr>
              <w:t>казчик:</w:t>
            </w:r>
          </w:p>
          <w:p w:rsidR="000B04DF" w:rsidRPr="00A655E9" w:rsidRDefault="000B04DF" w:rsidP="00EC6FE8">
            <w:pPr>
              <w:tabs>
                <w:tab w:val="left" w:pos="1030"/>
                <w:tab w:val="center" w:pos="2228"/>
              </w:tabs>
              <w:ind w:left="-161"/>
              <w:rPr>
                <w:rFonts w:ascii="Times New Roman" w:hAnsi="Times New Roman" w:cs="Times New Roman"/>
                <w:b/>
                <w:i/>
              </w:rPr>
            </w:pPr>
            <w:r w:rsidRPr="00A655E9">
              <w:rPr>
                <w:rFonts w:ascii="Times New Roman" w:hAnsi="Times New Roman" w:cs="Times New Roman"/>
              </w:rPr>
              <w:tab/>
            </w: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tc>
        <w:tc>
          <w:tcPr>
            <w:tcW w:w="4673" w:type="dxa"/>
          </w:tcPr>
          <w:p w:rsidR="000B04DF" w:rsidRPr="00A655E9" w:rsidRDefault="000B04DF" w:rsidP="00EC6FE8">
            <w:pPr>
              <w:suppressAutoHyphens/>
              <w:ind w:left="-161" w:right="57"/>
              <w:rPr>
                <w:rFonts w:ascii="Times New Roman" w:hAnsi="Times New Roman" w:cs="Times New Roman"/>
              </w:rPr>
            </w:pP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______________________/</w:t>
            </w:r>
            <w:r w:rsidR="00E35E01" w:rsidRPr="00A655E9">
              <w:rPr>
                <w:rFonts w:ascii="Times New Roman" w:hAnsi="Times New Roman" w:cs="Times New Roman"/>
              </w:rPr>
              <w:t>_____________/</w:t>
            </w: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М.П.</w:t>
            </w:r>
          </w:p>
        </w:tc>
        <w:tc>
          <w:tcPr>
            <w:tcW w:w="4673" w:type="dxa"/>
          </w:tcPr>
          <w:p w:rsidR="000B04DF" w:rsidRPr="00A655E9" w:rsidRDefault="000B04DF" w:rsidP="00EC6FE8">
            <w:pPr>
              <w:ind w:left="-161"/>
              <w:rPr>
                <w:rFonts w:ascii="Times New Roman" w:hAnsi="Times New Roman" w:cs="Times New Roman"/>
              </w:rPr>
            </w:pP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______________________/</w:t>
            </w:r>
            <w:r w:rsidR="0074428C">
              <w:rPr>
                <w:rFonts w:ascii="Times New Roman" w:hAnsi="Times New Roman" w:cs="Times New Roman"/>
              </w:rPr>
              <w:t>Пестова Е.В</w:t>
            </w:r>
            <w:r w:rsidR="00F46BCE" w:rsidRPr="00A655E9">
              <w:rPr>
                <w:rFonts w:ascii="Times New Roman" w:hAnsi="Times New Roman" w:cs="Times New Roman"/>
              </w:rPr>
              <w:t>.</w:t>
            </w:r>
            <w:r w:rsidRPr="00A655E9">
              <w:rPr>
                <w:rFonts w:ascii="Times New Roman" w:hAnsi="Times New Roman" w:cs="Times New Roman"/>
              </w:rPr>
              <w:t>/</w:t>
            </w: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М.П.</w:t>
            </w:r>
          </w:p>
        </w:tc>
      </w:tr>
    </w:tbl>
    <w:p w:rsidR="000D3F05" w:rsidRPr="00D437B8" w:rsidRDefault="000D3F05" w:rsidP="000D3F05"/>
    <w:sectPr w:rsidR="000D3F05" w:rsidRPr="00D437B8" w:rsidSect="0074428C">
      <w:footerReference w:type="default" r:id="rId8"/>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9AF" w:rsidRDefault="008269AF" w:rsidP="00F930A9">
      <w:pPr>
        <w:spacing w:after="0" w:line="240" w:lineRule="auto"/>
      </w:pPr>
      <w:r>
        <w:separator/>
      </w:r>
    </w:p>
  </w:endnote>
  <w:endnote w:type="continuationSeparator" w:id="0">
    <w:p w:rsidR="008269AF" w:rsidRDefault="008269AF"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DL">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1549"/>
      <w:docPartObj>
        <w:docPartGallery w:val="Page Numbers (Bottom of Page)"/>
        <w:docPartUnique/>
      </w:docPartObj>
    </w:sdtPr>
    <w:sdtEndPr/>
    <w:sdtContent>
      <w:p w:rsidR="00F930A9" w:rsidRDefault="00F930A9">
        <w:pPr>
          <w:pStyle w:val="aa"/>
          <w:jc w:val="right"/>
        </w:pPr>
        <w:r>
          <w:fldChar w:fldCharType="begin"/>
        </w:r>
        <w:r>
          <w:instrText>PAGE   \* MERGEFORMAT</w:instrText>
        </w:r>
        <w:r>
          <w:fldChar w:fldCharType="separate"/>
        </w:r>
        <w:r w:rsidR="00EB1E35">
          <w:rPr>
            <w:noProof/>
          </w:rPr>
          <w:t>11</w:t>
        </w:r>
        <w:r>
          <w:fldChar w:fldCharType="end"/>
        </w:r>
      </w:p>
    </w:sdtContent>
  </w:sdt>
  <w:p w:rsidR="00F930A9" w:rsidRDefault="00F930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9AF" w:rsidRDefault="008269AF" w:rsidP="00F930A9">
      <w:pPr>
        <w:spacing w:after="0" w:line="240" w:lineRule="auto"/>
      </w:pPr>
      <w:r>
        <w:separator/>
      </w:r>
    </w:p>
  </w:footnote>
  <w:footnote w:type="continuationSeparator" w:id="0">
    <w:p w:rsidR="008269AF" w:rsidRDefault="008269AF" w:rsidP="00F93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FD63E8"/>
    <w:multiLevelType w:val="multilevel"/>
    <w:tmpl w:val="2E024F78"/>
    <w:lvl w:ilvl="0">
      <w:start w:val="2"/>
      <w:numFmt w:val="decimal"/>
      <w:lvlText w:val="%1"/>
      <w:lvlJc w:val="left"/>
      <w:pPr>
        <w:ind w:left="360" w:hanging="360"/>
      </w:pPr>
      <w:rPr>
        <w:rFonts w:eastAsia="Times New Roman" w:hint="default"/>
        <w:sz w:val="20"/>
      </w:rPr>
    </w:lvl>
    <w:lvl w:ilvl="1">
      <w:start w:val="5"/>
      <w:numFmt w:val="decimal"/>
      <w:lvlText w:val="%1.%2"/>
      <w:lvlJc w:val="left"/>
      <w:pPr>
        <w:ind w:left="1070" w:hanging="360"/>
      </w:pPr>
      <w:rPr>
        <w:rFonts w:eastAsia="Times New Roman" w:hint="default"/>
        <w:sz w:val="20"/>
      </w:rPr>
    </w:lvl>
    <w:lvl w:ilvl="2">
      <w:start w:val="1"/>
      <w:numFmt w:val="decimal"/>
      <w:lvlText w:val="%1.%2.%3"/>
      <w:lvlJc w:val="left"/>
      <w:pPr>
        <w:ind w:left="2140" w:hanging="720"/>
      </w:pPr>
      <w:rPr>
        <w:rFonts w:eastAsia="Times New Roman" w:hint="default"/>
        <w:sz w:val="20"/>
      </w:rPr>
    </w:lvl>
    <w:lvl w:ilvl="3">
      <w:start w:val="1"/>
      <w:numFmt w:val="decimal"/>
      <w:lvlText w:val="%1.%2.%3.%4"/>
      <w:lvlJc w:val="left"/>
      <w:pPr>
        <w:ind w:left="2850" w:hanging="720"/>
      </w:pPr>
      <w:rPr>
        <w:rFonts w:eastAsia="Times New Roman" w:hint="default"/>
        <w:sz w:val="20"/>
      </w:rPr>
    </w:lvl>
    <w:lvl w:ilvl="4">
      <w:start w:val="1"/>
      <w:numFmt w:val="decimal"/>
      <w:lvlText w:val="%1.%2.%3.%4.%5"/>
      <w:lvlJc w:val="left"/>
      <w:pPr>
        <w:ind w:left="3920" w:hanging="1080"/>
      </w:pPr>
      <w:rPr>
        <w:rFonts w:eastAsia="Times New Roman" w:hint="default"/>
        <w:sz w:val="20"/>
      </w:rPr>
    </w:lvl>
    <w:lvl w:ilvl="5">
      <w:start w:val="1"/>
      <w:numFmt w:val="decimal"/>
      <w:lvlText w:val="%1.%2.%3.%4.%5.%6"/>
      <w:lvlJc w:val="left"/>
      <w:pPr>
        <w:ind w:left="4630" w:hanging="1080"/>
      </w:pPr>
      <w:rPr>
        <w:rFonts w:eastAsia="Times New Roman" w:hint="default"/>
        <w:sz w:val="20"/>
      </w:rPr>
    </w:lvl>
    <w:lvl w:ilvl="6">
      <w:start w:val="1"/>
      <w:numFmt w:val="decimal"/>
      <w:lvlText w:val="%1.%2.%3.%4.%5.%6.%7"/>
      <w:lvlJc w:val="left"/>
      <w:pPr>
        <w:ind w:left="5700" w:hanging="1440"/>
      </w:pPr>
      <w:rPr>
        <w:rFonts w:eastAsia="Times New Roman" w:hint="default"/>
        <w:sz w:val="20"/>
      </w:rPr>
    </w:lvl>
    <w:lvl w:ilvl="7">
      <w:start w:val="1"/>
      <w:numFmt w:val="decimal"/>
      <w:lvlText w:val="%1.%2.%3.%4.%5.%6.%7.%8"/>
      <w:lvlJc w:val="left"/>
      <w:pPr>
        <w:ind w:left="6410" w:hanging="1440"/>
      </w:pPr>
      <w:rPr>
        <w:rFonts w:eastAsia="Times New Roman" w:hint="default"/>
        <w:sz w:val="20"/>
      </w:rPr>
    </w:lvl>
    <w:lvl w:ilvl="8">
      <w:start w:val="1"/>
      <w:numFmt w:val="decimal"/>
      <w:lvlText w:val="%1.%2.%3.%4.%5.%6.%7.%8.%9"/>
      <w:lvlJc w:val="left"/>
      <w:pPr>
        <w:ind w:left="7120" w:hanging="1440"/>
      </w:pPr>
      <w:rPr>
        <w:rFonts w:eastAsia="Times New Roman" w:hint="default"/>
        <w:sz w:val="20"/>
      </w:rPr>
    </w:lvl>
  </w:abstractNum>
  <w:abstractNum w:abstractNumId="4" w15:restartNumberingAfterBreak="0">
    <w:nsid w:val="14C0425D"/>
    <w:multiLevelType w:val="hybridMultilevel"/>
    <w:tmpl w:val="601C7536"/>
    <w:lvl w:ilvl="0" w:tplc="0419000F">
      <w:start w:val="1"/>
      <w:numFmt w:val="decimal"/>
      <w:lvlText w:val="%1."/>
      <w:lvlJc w:val="left"/>
      <w:pPr>
        <w:ind w:left="583" w:hanging="360"/>
      </w:p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5" w15:restartNumberingAfterBreak="0">
    <w:nsid w:val="390F2742"/>
    <w:multiLevelType w:val="multilevel"/>
    <w:tmpl w:val="48403052"/>
    <w:lvl w:ilvl="0">
      <w:start w:val="12"/>
      <w:numFmt w:val="decimal"/>
      <w:lvlText w:val="%1."/>
      <w:lvlJc w:val="left"/>
      <w:pPr>
        <w:ind w:left="720" w:hanging="360"/>
      </w:pPr>
      <w:rPr>
        <w:rFonts w:hint="default"/>
      </w:rPr>
    </w:lvl>
    <w:lvl w:ilvl="1">
      <w:start w:val="4"/>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0FD17F4"/>
    <w:multiLevelType w:val="hybridMultilevel"/>
    <w:tmpl w:val="26A8476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398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8"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9" w15:restartNumberingAfterBreak="0">
    <w:nsid w:val="79580752"/>
    <w:multiLevelType w:val="hybridMultilevel"/>
    <w:tmpl w:val="C1CAD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5"/>
  </w:num>
  <w:num w:numId="4">
    <w:abstractNumId w:val="1"/>
  </w:num>
  <w:num w:numId="5">
    <w:abstractNumId w:val="6"/>
  </w:num>
  <w:num w:numId="6">
    <w:abstractNumId w:val="11"/>
  </w:num>
  <w:num w:numId="7">
    <w:abstractNumId w:val="8"/>
  </w:num>
  <w:num w:numId="8">
    <w:abstractNumId w:val="0"/>
  </w:num>
  <w:num w:numId="9">
    <w:abstractNumId w:val="7"/>
  </w:num>
  <w:num w:numId="10">
    <w:abstractNumId w:val="14"/>
  </w:num>
  <w:num w:numId="11">
    <w:abstractNumId w:val="9"/>
  </w:num>
  <w:num w:numId="12">
    <w:abstractNumId w:val="18"/>
  </w:num>
  <w:num w:numId="13">
    <w:abstractNumId w:val="10"/>
  </w:num>
  <w:num w:numId="14">
    <w:abstractNumId w:val="16"/>
  </w:num>
  <w:num w:numId="15">
    <w:abstractNumId w:val="4"/>
  </w:num>
  <w:num w:numId="16">
    <w:abstractNumId w:val="17"/>
  </w:num>
  <w:num w:numId="17">
    <w:abstractNumId w:val="19"/>
  </w:num>
  <w:num w:numId="18">
    <w:abstractNumId w:val="3"/>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2CA4"/>
    <w:rsid w:val="000369A3"/>
    <w:rsid w:val="00040546"/>
    <w:rsid w:val="00057A76"/>
    <w:rsid w:val="000702C4"/>
    <w:rsid w:val="000706E2"/>
    <w:rsid w:val="00072352"/>
    <w:rsid w:val="00085B0B"/>
    <w:rsid w:val="000A47FB"/>
    <w:rsid w:val="000B04DF"/>
    <w:rsid w:val="000B3DDE"/>
    <w:rsid w:val="000C4D8F"/>
    <w:rsid w:val="000D3F05"/>
    <w:rsid w:val="000E412D"/>
    <w:rsid w:val="00100B67"/>
    <w:rsid w:val="00101298"/>
    <w:rsid w:val="001036A0"/>
    <w:rsid w:val="001079EA"/>
    <w:rsid w:val="001157DA"/>
    <w:rsid w:val="00134795"/>
    <w:rsid w:val="001507CB"/>
    <w:rsid w:val="00163F1C"/>
    <w:rsid w:val="001728DA"/>
    <w:rsid w:val="001949B6"/>
    <w:rsid w:val="001B0923"/>
    <w:rsid w:val="001C31E7"/>
    <w:rsid w:val="001C4A16"/>
    <w:rsid w:val="001C696D"/>
    <w:rsid w:val="001D31F6"/>
    <w:rsid w:val="001E705D"/>
    <w:rsid w:val="00216B91"/>
    <w:rsid w:val="00217ED4"/>
    <w:rsid w:val="0022359B"/>
    <w:rsid w:val="00231AD0"/>
    <w:rsid w:val="00232258"/>
    <w:rsid w:val="002519EE"/>
    <w:rsid w:val="00252532"/>
    <w:rsid w:val="00264338"/>
    <w:rsid w:val="00280180"/>
    <w:rsid w:val="00282014"/>
    <w:rsid w:val="00287EBD"/>
    <w:rsid w:val="002A177D"/>
    <w:rsid w:val="002A41A4"/>
    <w:rsid w:val="002A570B"/>
    <w:rsid w:val="002B1BB8"/>
    <w:rsid w:val="002B6DB0"/>
    <w:rsid w:val="002C137C"/>
    <w:rsid w:val="002C1CAD"/>
    <w:rsid w:val="002C2E3D"/>
    <w:rsid w:val="002C6702"/>
    <w:rsid w:val="002D0919"/>
    <w:rsid w:val="002D6F2D"/>
    <w:rsid w:val="002E5C1D"/>
    <w:rsid w:val="00304455"/>
    <w:rsid w:val="00310706"/>
    <w:rsid w:val="0031776D"/>
    <w:rsid w:val="00353CB6"/>
    <w:rsid w:val="00355600"/>
    <w:rsid w:val="003628EE"/>
    <w:rsid w:val="00370541"/>
    <w:rsid w:val="00373C2A"/>
    <w:rsid w:val="003904C2"/>
    <w:rsid w:val="00392DB4"/>
    <w:rsid w:val="00394385"/>
    <w:rsid w:val="00403FC5"/>
    <w:rsid w:val="00410729"/>
    <w:rsid w:val="004115DC"/>
    <w:rsid w:val="00414606"/>
    <w:rsid w:val="0042661D"/>
    <w:rsid w:val="00440518"/>
    <w:rsid w:val="00456345"/>
    <w:rsid w:val="00465346"/>
    <w:rsid w:val="004737FE"/>
    <w:rsid w:val="0047530B"/>
    <w:rsid w:val="00485FB7"/>
    <w:rsid w:val="00491EA2"/>
    <w:rsid w:val="004B2849"/>
    <w:rsid w:val="004E1D8A"/>
    <w:rsid w:val="004E391F"/>
    <w:rsid w:val="004F156C"/>
    <w:rsid w:val="004F7461"/>
    <w:rsid w:val="005063D0"/>
    <w:rsid w:val="00533827"/>
    <w:rsid w:val="00534448"/>
    <w:rsid w:val="005570D9"/>
    <w:rsid w:val="0056254B"/>
    <w:rsid w:val="00570D0A"/>
    <w:rsid w:val="005723D8"/>
    <w:rsid w:val="00582F36"/>
    <w:rsid w:val="0059025A"/>
    <w:rsid w:val="00596F4B"/>
    <w:rsid w:val="005B2206"/>
    <w:rsid w:val="005B5E33"/>
    <w:rsid w:val="005C3BF7"/>
    <w:rsid w:val="005D7707"/>
    <w:rsid w:val="005E156D"/>
    <w:rsid w:val="00604157"/>
    <w:rsid w:val="00621B6A"/>
    <w:rsid w:val="00625ABF"/>
    <w:rsid w:val="006403DE"/>
    <w:rsid w:val="00665772"/>
    <w:rsid w:val="0067323C"/>
    <w:rsid w:val="006805F9"/>
    <w:rsid w:val="00680646"/>
    <w:rsid w:val="00681498"/>
    <w:rsid w:val="00686A5A"/>
    <w:rsid w:val="00690D5B"/>
    <w:rsid w:val="00696554"/>
    <w:rsid w:val="006A5DD6"/>
    <w:rsid w:val="006C5EBB"/>
    <w:rsid w:val="006E707E"/>
    <w:rsid w:val="006F0403"/>
    <w:rsid w:val="006F2DDE"/>
    <w:rsid w:val="00707C1B"/>
    <w:rsid w:val="00720801"/>
    <w:rsid w:val="007344A9"/>
    <w:rsid w:val="00737414"/>
    <w:rsid w:val="00743205"/>
    <w:rsid w:val="0074428C"/>
    <w:rsid w:val="0075274B"/>
    <w:rsid w:val="00784640"/>
    <w:rsid w:val="00796B35"/>
    <w:rsid w:val="007B053A"/>
    <w:rsid w:val="007C0086"/>
    <w:rsid w:val="007D19A2"/>
    <w:rsid w:val="007D7967"/>
    <w:rsid w:val="007E154D"/>
    <w:rsid w:val="007F3690"/>
    <w:rsid w:val="007F3923"/>
    <w:rsid w:val="007F66CE"/>
    <w:rsid w:val="008038BA"/>
    <w:rsid w:val="008269AF"/>
    <w:rsid w:val="0083065F"/>
    <w:rsid w:val="00846E45"/>
    <w:rsid w:val="00847E43"/>
    <w:rsid w:val="008502DF"/>
    <w:rsid w:val="00850CFB"/>
    <w:rsid w:val="00857455"/>
    <w:rsid w:val="00864C6D"/>
    <w:rsid w:val="00876B4F"/>
    <w:rsid w:val="008B3256"/>
    <w:rsid w:val="008D433E"/>
    <w:rsid w:val="008E23BF"/>
    <w:rsid w:val="008E3BF7"/>
    <w:rsid w:val="00903074"/>
    <w:rsid w:val="00905CE4"/>
    <w:rsid w:val="009323B4"/>
    <w:rsid w:val="00936E05"/>
    <w:rsid w:val="009512AA"/>
    <w:rsid w:val="00976F0F"/>
    <w:rsid w:val="00981FF2"/>
    <w:rsid w:val="00991A77"/>
    <w:rsid w:val="0099528C"/>
    <w:rsid w:val="009A1E24"/>
    <w:rsid w:val="009A3844"/>
    <w:rsid w:val="009B4AD3"/>
    <w:rsid w:val="009B7BBE"/>
    <w:rsid w:val="009C1605"/>
    <w:rsid w:val="009C5F55"/>
    <w:rsid w:val="009C63DB"/>
    <w:rsid w:val="009F4BFF"/>
    <w:rsid w:val="009F7DC8"/>
    <w:rsid w:val="00A0090B"/>
    <w:rsid w:val="00A25B21"/>
    <w:rsid w:val="00A37F5B"/>
    <w:rsid w:val="00A602FB"/>
    <w:rsid w:val="00A655E9"/>
    <w:rsid w:val="00A714E4"/>
    <w:rsid w:val="00A764B5"/>
    <w:rsid w:val="00AA2076"/>
    <w:rsid w:val="00AA2F80"/>
    <w:rsid w:val="00AA67D7"/>
    <w:rsid w:val="00AB323A"/>
    <w:rsid w:val="00AB726A"/>
    <w:rsid w:val="00AD1CC8"/>
    <w:rsid w:val="00AF057D"/>
    <w:rsid w:val="00B131B6"/>
    <w:rsid w:val="00B16816"/>
    <w:rsid w:val="00B24042"/>
    <w:rsid w:val="00B2606B"/>
    <w:rsid w:val="00B60A88"/>
    <w:rsid w:val="00B83CC9"/>
    <w:rsid w:val="00BA5656"/>
    <w:rsid w:val="00BB4305"/>
    <w:rsid w:val="00BD3853"/>
    <w:rsid w:val="00BD50DB"/>
    <w:rsid w:val="00BD7811"/>
    <w:rsid w:val="00BE4C67"/>
    <w:rsid w:val="00BE7CCC"/>
    <w:rsid w:val="00BF7495"/>
    <w:rsid w:val="00C0013B"/>
    <w:rsid w:val="00C12707"/>
    <w:rsid w:val="00C16A16"/>
    <w:rsid w:val="00C34049"/>
    <w:rsid w:val="00C35C3C"/>
    <w:rsid w:val="00C479F8"/>
    <w:rsid w:val="00C64815"/>
    <w:rsid w:val="00C81257"/>
    <w:rsid w:val="00CA087C"/>
    <w:rsid w:val="00CA3CB1"/>
    <w:rsid w:val="00CB192E"/>
    <w:rsid w:val="00CD6C41"/>
    <w:rsid w:val="00CE2624"/>
    <w:rsid w:val="00CF4B42"/>
    <w:rsid w:val="00D04395"/>
    <w:rsid w:val="00D15252"/>
    <w:rsid w:val="00D22C19"/>
    <w:rsid w:val="00D35179"/>
    <w:rsid w:val="00D36CB0"/>
    <w:rsid w:val="00D437B8"/>
    <w:rsid w:val="00D470A9"/>
    <w:rsid w:val="00D50397"/>
    <w:rsid w:val="00D90DC2"/>
    <w:rsid w:val="00D9202B"/>
    <w:rsid w:val="00D928EB"/>
    <w:rsid w:val="00D94F1F"/>
    <w:rsid w:val="00DA0874"/>
    <w:rsid w:val="00DD0B1D"/>
    <w:rsid w:val="00DF49ED"/>
    <w:rsid w:val="00DF4F0E"/>
    <w:rsid w:val="00E0372E"/>
    <w:rsid w:val="00E06F27"/>
    <w:rsid w:val="00E10F3A"/>
    <w:rsid w:val="00E265E0"/>
    <w:rsid w:val="00E35E01"/>
    <w:rsid w:val="00E76A56"/>
    <w:rsid w:val="00E76CB6"/>
    <w:rsid w:val="00EB1E35"/>
    <w:rsid w:val="00EC6FE8"/>
    <w:rsid w:val="00EE24FF"/>
    <w:rsid w:val="00EE323C"/>
    <w:rsid w:val="00EE4D75"/>
    <w:rsid w:val="00EF0725"/>
    <w:rsid w:val="00F02A8D"/>
    <w:rsid w:val="00F12974"/>
    <w:rsid w:val="00F373B1"/>
    <w:rsid w:val="00F42D85"/>
    <w:rsid w:val="00F46BCE"/>
    <w:rsid w:val="00F72B26"/>
    <w:rsid w:val="00F87099"/>
    <w:rsid w:val="00F930A9"/>
    <w:rsid w:val="00FB291A"/>
    <w:rsid w:val="00FB70E3"/>
    <w:rsid w:val="00FD1AA5"/>
    <w:rsid w:val="00FD2EC3"/>
    <w:rsid w:val="00FD3C47"/>
    <w:rsid w:val="00FD5FD6"/>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06F08-2042-4AAA-8706-1CB48442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character" w:customStyle="1" w:styleId="apple-converted-space">
    <w:name w:val="apple-converted-space"/>
    <w:basedOn w:val="a0"/>
    <w:rsid w:val="005D7707"/>
  </w:style>
  <w:style w:type="paragraph" w:customStyle="1" w:styleId="1">
    <w:name w:val="Обычный1"/>
    <w:rsid w:val="001C4A16"/>
    <w:pPr>
      <w:spacing w:after="0" w:line="240" w:lineRule="auto"/>
    </w:pPr>
    <w:rPr>
      <w:rFonts w:ascii="TimesDL" w:eastAsia="Times New Roman" w:hAnsi="TimesDL"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9998">
      <w:bodyDiv w:val="1"/>
      <w:marLeft w:val="0"/>
      <w:marRight w:val="0"/>
      <w:marTop w:val="0"/>
      <w:marBottom w:val="0"/>
      <w:divBdr>
        <w:top w:val="none" w:sz="0" w:space="0" w:color="auto"/>
        <w:left w:val="none" w:sz="0" w:space="0" w:color="auto"/>
        <w:bottom w:val="none" w:sz="0" w:space="0" w:color="auto"/>
        <w:right w:val="none" w:sz="0" w:space="0" w:color="auto"/>
      </w:divBdr>
    </w:div>
    <w:div w:id="133525962">
      <w:bodyDiv w:val="1"/>
      <w:marLeft w:val="0"/>
      <w:marRight w:val="0"/>
      <w:marTop w:val="0"/>
      <w:marBottom w:val="0"/>
      <w:divBdr>
        <w:top w:val="none" w:sz="0" w:space="0" w:color="auto"/>
        <w:left w:val="none" w:sz="0" w:space="0" w:color="auto"/>
        <w:bottom w:val="none" w:sz="0" w:space="0" w:color="auto"/>
        <w:right w:val="none" w:sz="0" w:space="0" w:color="auto"/>
      </w:divBdr>
    </w:div>
    <w:div w:id="416175711">
      <w:bodyDiv w:val="1"/>
      <w:marLeft w:val="0"/>
      <w:marRight w:val="0"/>
      <w:marTop w:val="0"/>
      <w:marBottom w:val="0"/>
      <w:divBdr>
        <w:top w:val="none" w:sz="0" w:space="0" w:color="auto"/>
        <w:left w:val="none" w:sz="0" w:space="0" w:color="auto"/>
        <w:bottom w:val="none" w:sz="0" w:space="0" w:color="auto"/>
        <w:right w:val="none" w:sz="0" w:space="0" w:color="auto"/>
      </w:divBdr>
    </w:div>
    <w:div w:id="427313586">
      <w:bodyDiv w:val="1"/>
      <w:marLeft w:val="0"/>
      <w:marRight w:val="0"/>
      <w:marTop w:val="0"/>
      <w:marBottom w:val="0"/>
      <w:divBdr>
        <w:top w:val="none" w:sz="0" w:space="0" w:color="auto"/>
        <w:left w:val="none" w:sz="0" w:space="0" w:color="auto"/>
        <w:bottom w:val="none" w:sz="0" w:space="0" w:color="auto"/>
        <w:right w:val="none" w:sz="0" w:space="0" w:color="auto"/>
      </w:divBdr>
    </w:div>
    <w:div w:id="657081170">
      <w:bodyDiv w:val="1"/>
      <w:marLeft w:val="0"/>
      <w:marRight w:val="0"/>
      <w:marTop w:val="0"/>
      <w:marBottom w:val="0"/>
      <w:divBdr>
        <w:top w:val="none" w:sz="0" w:space="0" w:color="auto"/>
        <w:left w:val="none" w:sz="0" w:space="0" w:color="auto"/>
        <w:bottom w:val="none" w:sz="0" w:space="0" w:color="auto"/>
        <w:right w:val="none" w:sz="0" w:space="0" w:color="auto"/>
      </w:divBdr>
    </w:div>
    <w:div w:id="696393671">
      <w:bodyDiv w:val="1"/>
      <w:marLeft w:val="0"/>
      <w:marRight w:val="0"/>
      <w:marTop w:val="0"/>
      <w:marBottom w:val="0"/>
      <w:divBdr>
        <w:top w:val="none" w:sz="0" w:space="0" w:color="auto"/>
        <w:left w:val="none" w:sz="0" w:space="0" w:color="auto"/>
        <w:bottom w:val="none" w:sz="0" w:space="0" w:color="auto"/>
        <w:right w:val="none" w:sz="0" w:space="0" w:color="auto"/>
      </w:divBdr>
    </w:div>
    <w:div w:id="708342822">
      <w:bodyDiv w:val="1"/>
      <w:marLeft w:val="0"/>
      <w:marRight w:val="0"/>
      <w:marTop w:val="0"/>
      <w:marBottom w:val="0"/>
      <w:divBdr>
        <w:top w:val="none" w:sz="0" w:space="0" w:color="auto"/>
        <w:left w:val="none" w:sz="0" w:space="0" w:color="auto"/>
        <w:bottom w:val="none" w:sz="0" w:space="0" w:color="auto"/>
        <w:right w:val="none" w:sz="0" w:space="0" w:color="auto"/>
      </w:divBdr>
    </w:div>
    <w:div w:id="841315631">
      <w:bodyDiv w:val="1"/>
      <w:marLeft w:val="0"/>
      <w:marRight w:val="0"/>
      <w:marTop w:val="0"/>
      <w:marBottom w:val="0"/>
      <w:divBdr>
        <w:top w:val="none" w:sz="0" w:space="0" w:color="auto"/>
        <w:left w:val="none" w:sz="0" w:space="0" w:color="auto"/>
        <w:bottom w:val="none" w:sz="0" w:space="0" w:color="auto"/>
        <w:right w:val="none" w:sz="0" w:space="0" w:color="auto"/>
      </w:divBdr>
    </w:div>
    <w:div w:id="1012561901">
      <w:bodyDiv w:val="1"/>
      <w:marLeft w:val="0"/>
      <w:marRight w:val="0"/>
      <w:marTop w:val="0"/>
      <w:marBottom w:val="0"/>
      <w:divBdr>
        <w:top w:val="none" w:sz="0" w:space="0" w:color="auto"/>
        <w:left w:val="none" w:sz="0" w:space="0" w:color="auto"/>
        <w:bottom w:val="none" w:sz="0" w:space="0" w:color="auto"/>
        <w:right w:val="none" w:sz="0" w:space="0" w:color="auto"/>
      </w:divBdr>
    </w:div>
    <w:div w:id="1090353471">
      <w:bodyDiv w:val="1"/>
      <w:marLeft w:val="0"/>
      <w:marRight w:val="0"/>
      <w:marTop w:val="0"/>
      <w:marBottom w:val="0"/>
      <w:divBdr>
        <w:top w:val="none" w:sz="0" w:space="0" w:color="auto"/>
        <w:left w:val="none" w:sz="0" w:space="0" w:color="auto"/>
        <w:bottom w:val="none" w:sz="0" w:space="0" w:color="auto"/>
        <w:right w:val="none" w:sz="0" w:space="0" w:color="auto"/>
      </w:divBdr>
    </w:div>
    <w:div w:id="1139496183">
      <w:bodyDiv w:val="1"/>
      <w:marLeft w:val="0"/>
      <w:marRight w:val="0"/>
      <w:marTop w:val="0"/>
      <w:marBottom w:val="0"/>
      <w:divBdr>
        <w:top w:val="none" w:sz="0" w:space="0" w:color="auto"/>
        <w:left w:val="none" w:sz="0" w:space="0" w:color="auto"/>
        <w:bottom w:val="none" w:sz="0" w:space="0" w:color="auto"/>
        <w:right w:val="none" w:sz="0" w:space="0" w:color="auto"/>
      </w:divBdr>
    </w:div>
    <w:div w:id="1352075113">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73793066">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489517742">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219D3-F7B4-477E-AD13-C74C91012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5646</Words>
  <Characters>32187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6</cp:revision>
  <dcterms:created xsi:type="dcterms:W3CDTF">2023-02-17T09:21:00Z</dcterms:created>
  <dcterms:modified xsi:type="dcterms:W3CDTF">2023-03-06T04:37:00Z</dcterms:modified>
</cp:coreProperties>
</file>